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0D2" w:rsidRPr="00512AE8" w:rsidRDefault="00923E42" w:rsidP="00D260D2">
      <w:pPr>
        <w:ind w:left="7088" w:right="-1140" w:hanging="284"/>
        <w:rPr>
          <w:rFonts w:ascii="Helvetica Light" w:hAnsi="Helvetica Light" w:cs="Arial"/>
          <w:color w:val="000000" w:themeColor="text1"/>
          <w:sz w:val="15"/>
          <w:szCs w:val="15"/>
        </w:rPr>
      </w:pPr>
      <w:r w:rsidRPr="00512AE8">
        <w:rPr>
          <w:rFonts w:ascii="Helvetica Light" w:hAnsi="Helvetica Light" w:cs="Arial"/>
          <w:noProof/>
          <w:color w:val="000000" w:themeColor="text1"/>
          <w:sz w:val="15"/>
          <w:szCs w:val="15"/>
          <w:lang w:eastAsia="tr-TR"/>
        </w:rPr>
        <w:drawing>
          <wp:anchor distT="0" distB="0" distL="114300" distR="114300" simplePos="0" relativeHeight="251658241" behindDoc="0" locked="0" layoutInCell="1" allowOverlap="1" wp14:anchorId="2E6D8752" wp14:editId="3AED33A6">
            <wp:simplePos x="0" y="0"/>
            <wp:positionH relativeFrom="column">
              <wp:posOffset>-271145</wp:posOffset>
            </wp:positionH>
            <wp:positionV relativeFrom="paragraph">
              <wp:posOffset>33020</wp:posOffset>
            </wp:positionV>
            <wp:extent cx="1720850" cy="108585"/>
            <wp:effectExtent l="0" t="0" r="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850" cy="108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60D2" w:rsidRPr="00512AE8" w:rsidRDefault="00D260D2" w:rsidP="00D260D2">
      <w:pPr>
        <w:ind w:left="7088" w:right="-1140" w:hanging="284"/>
        <w:rPr>
          <w:rFonts w:ascii="Helvetica Light" w:hAnsi="Helvetica Light" w:cs="Arial"/>
          <w:color w:val="000000" w:themeColor="text1"/>
          <w:sz w:val="15"/>
          <w:szCs w:val="15"/>
        </w:rPr>
      </w:pPr>
    </w:p>
    <w:p w:rsidR="00D260D2" w:rsidRPr="00512AE8" w:rsidRDefault="00D260D2" w:rsidP="00D260D2">
      <w:pPr>
        <w:ind w:left="7088" w:right="-1140" w:hanging="284"/>
        <w:rPr>
          <w:rFonts w:ascii="Helvetica Light" w:hAnsi="Helvetica Light" w:cs="Arial"/>
          <w:color w:val="000000" w:themeColor="text1"/>
          <w:sz w:val="15"/>
          <w:szCs w:val="15"/>
        </w:rPr>
      </w:pPr>
      <w:r w:rsidRPr="00512AE8">
        <w:rPr>
          <w:rFonts w:ascii="Helvetica Light" w:hAnsi="Helvetica Light" w:cs="Arial"/>
          <w:noProof/>
          <w:color w:val="000000" w:themeColor="text1"/>
          <w:sz w:val="15"/>
          <w:szCs w:val="15"/>
          <w:lang w:eastAsia="tr-TR"/>
        </w:rPr>
        <w:drawing>
          <wp:anchor distT="0" distB="0" distL="114300" distR="114300" simplePos="0" relativeHeight="251658240" behindDoc="0" locked="0" layoutInCell="1" allowOverlap="1" wp14:anchorId="38E33F7F" wp14:editId="0107BCF6">
            <wp:simplePos x="0" y="0"/>
            <wp:positionH relativeFrom="column">
              <wp:posOffset>4662805</wp:posOffset>
            </wp:positionH>
            <wp:positionV relativeFrom="paragraph">
              <wp:posOffset>-261620</wp:posOffset>
            </wp:positionV>
            <wp:extent cx="581692" cy="25373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692" cy="2537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2AE8">
        <w:rPr>
          <w:rFonts w:ascii="Helvetica Light" w:hAnsi="Helvetica Light" w:cs="Arial"/>
          <w:color w:val="000000" w:themeColor="text1"/>
          <w:sz w:val="15"/>
          <w:szCs w:val="15"/>
        </w:rPr>
        <w:t xml:space="preserve"> 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Arçelik A.Ş.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S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ü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tl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ü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ce Karaa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ğ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a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ç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 xml:space="preserve"> Caddesi 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No: 2/6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Beyo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ğ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 xml:space="preserve">lu 34445 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İ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stanbul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T: 0212 314 34 34 / 30 20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F: 0212 314 34 82</w:t>
      </w:r>
    </w:p>
    <w:p w:rsidR="00C450E0" w:rsidRPr="007637F9" w:rsidRDefault="00012C1B" w:rsidP="007637F9">
      <w:pPr>
        <w:spacing w:line="276" w:lineRule="auto"/>
        <w:ind w:left="7371" w:right="-1140"/>
        <w:rPr>
          <w:rFonts w:ascii="Helvetica Light" w:hAnsi="Helvetica Light" w:cs="Arial"/>
          <w:color w:val="FF0000"/>
          <w:sz w:val="16"/>
          <w:szCs w:val="16"/>
        </w:rPr>
      </w:pPr>
      <w:r w:rsidRPr="00512AE8">
        <w:rPr>
          <w:rFonts w:ascii="Helvetica Light" w:hAnsi="Helvetica Light" w:cs="Arial"/>
          <w:color w:val="FF0000"/>
          <w:sz w:val="16"/>
          <w:szCs w:val="16"/>
        </w:rPr>
        <w:t>www.arcelikas.com.tr</w:t>
      </w:r>
    </w:p>
    <w:p w:rsidR="004C7FD3" w:rsidRPr="00CF3195" w:rsidRDefault="004C7FD3" w:rsidP="002B065A">
      <w:pPr>
        <w:jc w:val="both"/>
        <w:rPr>
          <w:bCs/>
          <w:sz w:val="40"/>
          <w:szCs w:val="40"/>
        </w:rPr>
      </w:pPr>
    </w:p>
    <w:p w:rsidR="00CF3195" w:rsidRDefault="00CF3195" w:rsidP="00CF3195">
      <w:pPr>
        <w:rPr>
          <w:b/>
          <w:i/>
        </w:rPr>
      </w:pPr>
    </w:p>
    <w:p w:rsidR="00A66013" w:rsidRDefault="00A66013" w:rsidP="00A66013">
      <w:pPr>
        <w:spacing w:line="276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40"/>
          <w:szCs w:val="24"/>
        </w:rPr>
        <w:t>Arçelik 4 Büyük Tencereyi 1 Ocağa Sığdırdı</w:t>
      </w:r>
    </w:p>
    <w:p w:rsidR="00A66013" w:rsidRDefault="00A66013" w:rsidP="00A66013">
      <w:pPr>
        <w:spacing w:line="276" w:lineRule="auto"/>
        <w:jc w:val="center"/>
        <w:rPr>
          <w:rFonts w:cstheme="minorHAnsi"/>
          <w:b/>
          <w:sz w:val="28"/>
          <w:szCs w:val="24"/>
        </w:rPr>
      </w:pPr>
    </w:p>
    <w:p w:rsidR="00A66013" w:rsidRDefault="00A66013" w:rsidP="00A66013">
      <w:pPr>
        <w:spacing w:line="276" w:lineRule="auto"/>
        <w:jc w:val="center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>Arçelik, teknoloji ve tasarımı tüketicilerinin hayatlarını kolaylaştırmak için kullanıyor. Yemek pişirirken büyük tencerelerini yan yana kullanamayanların yüzü Arçelik Geniş Ocak’la gülüyor.</w:t>
      </w:r>
    </w:p>
    <w:p w:rsidR="00A66013" w:rsidRDefault="00A66013" w:rsidP="00A66013">
      <w:pPr>
        <w:spacing w:line="276" w:lineRule="auto"/>
        <w:rPr>
          <w:rFonts w:cstheme="minorBidi"/>
        </w:rPr>
      </w:pPr>
    </w:p>
    <w:p w:rsidR="00A66013" w:rsidRDefault="00A66013" w:rsidP="00A66013">
      <w:pPr>
        <w:spacing w:line="276" w:lineRule="auto"/>
        <w:rPr>
          <w:lang w:eastAsia="tr-TR"/>
        </w:rPr>
      </w:pPr>
    </w:p>
    <w:p w:rsidR="00A66013" w:rsidRDefault="00A66013" w:rsidP="00A66013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Arçelik, yaptığı tüketici araştırmalarında ilk sıralarda yer alan “ocakta büyük tencereleri yan yana sığdıramama” sorununa Arçelik Geniş Ocak’la çözüm sunuyor. Üst </w:t>
      </w:r>
      <w:proofErr w:type="spellStart"/>
      <w:r>
        <w:rPr>
          <w:rFonts w:cstheme="minorHAnsi"/>
          <w:sz w:val="24"/>
          <w:szCs w:val="24"/>
        </w:rPr>
        <w:t>segment</w:t>
      </w:r>
      <w:proofErr w:type="spellEnd"/>
      <w:r>
        <w:rPr>
          <w:rFonts w:cstheme="minorHAnsi"/>
          <w:sz w:val="24"/>
          <w:szCs w:val="24"/>
        </w:rPr>
        <w:t xml:space="preserve"> ürünleri ve şık gri cam tasarımıyla dikkat çeken Yeni </w:t>
      </w:r>
      <w:proofErr w:type="spellStart"/>
      <w:r>
        <w:rPr>
          <w:rFonts w:cstheme="minorHAnsi"/>
          <w:sz w:val="24"/>
          <w:szCs w:val="24"/>
        </w:rPr>
        <w:t>Grion</w:t>
      </w:r>
      <w:proofErr w:type="spellEnd"/>
      <w:r>
        <w:rPr>
          <w:rFonts w:cstheme="minorHAnsi"/>
          <w:sz w:val="24"/>
          <w:szCs w:val="24"/>
        </w:rPr>
        <w:t xml:space="preserve"> Ankastre Serisinde yer alan Arçelik </w:t>
      </w:r>
      <w:proofErr w:type="spellStart"/>
      <w:r>
        <w:rPr>
          <w:rFonts w:cstheme="minorHAnsi"/>
          <w:sz w:val="24"/>
          <w:szCs w:val="24"/>
        </w:rPr>
        <w:t>Grion</w:t>
      </w:r>
      <w:proofErr w:type="spellEnd"/>
      <w:r>
        <w:rPr>
          <w:rFonts w:cstheme="minorHAnsi"/>
          <w:sz w:val="24"/>
          <w:szCs w:val="24"/>
        </w:rPr>
        <w:t xml:space="preserve"> Geniş Ocak aynı zamanda kapladığı alanla da tasarruf sağlıyor. Arçelik Geniş Ocak, beyaz ve siyah renk seçenekleriyle </w:t>
      </w:r>
      <w:r w:rsidR="00D360CF">
        <w:rPr>
          <w:rFonts w:cstheme="minorHAnsi"/>
          <w:sz w:val="24"/>
          <w:szCs w:val="24"/>
        </w:rPr>
        <w:t xml:space="preserve">de </w:t>
      </w:r>
      <w:bookmarkStart w:id="0" w:name="_GoBack"/>
      <w:bookmarkEnd w:id="0"/>
      <w:r>
        <w:rPr>
          <w:rFonts w:cstheme="minorHAnsi"/>
          <w:sz w:val="24"/>
          <w:szCs w:val="24"/>
        </w:rPr>
        <w:t xml:space="preserve">sunuluyor. </w:t>
      </w:r>
    </w:p>
    <w:p w:rsidR="00A66013" w:rsidRDefault="00A66013" w:rsidP="00A66013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A66013" w:rsidRDefault="00A66013" w:rsidP="00A66013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Daha geniş pişirme alanı bulunan ve en geniş tencereleri yan yana rahatlıkla kullanma olanağı sunan ürün, ocak için piyasanın tamamına yakınında kullanılan 60 </w:t>
      </w:r>
      <w:proofErr w:type="spellStart"/>
      <w:r>
        <w:rPr>
          <w:rFonts w:cstheme="minorHAnsi"/>
          <w:sz w:val="24"/>
          <w:szCs w:val="24"/>
        </w:rPr>
        <w:t>cm’lik</w:t>
      </w:r>
      <w:proofErr w:type="spellEnd"/>
      <w:r>
        <w:rPr>
          <w:rFonts w:cstheme="minorHAnsi"/>
          <w:sz w:val="24"/>
          <w:szCs w:val="24"/>
        </w:rPr>
        <w:t xml:space="preserve"> alanı bulunan </w:t>
      </w:r>
      <w:proofErr w:type="gramStart"/>
      <w:r>
        <w:rPr>
          <w:rFonts w:cstheme="minorHAnsi"/>
          <w:sz w:val="24"/>
          <w:szCs w:val="24"/>
        </w:rPr>
        <w:t>tezgahlara</w:t>
      </w:r>
      <w:proofErr w:type="gramEnd"/>
      <w:r>
        <w:rPr>
          <w:rFonts w:cstheme="minorHAnsi"/>
          <w:sz w:val="24"/>
          <w:szCs w:val="24"/>
        </w:rPr>
        <w:t xml:space="preserve"> kolaylıkla sığıyor. Aynı kabine sığmalarına rağmen Arçelik Geniş Ocak’ta ocak gözleri arasındaki mesafe artıyor, tüm yemekleri bir arada pişirenlerin zamanı sevdiklerine kalıyor. </w:t>
      </w:r>
    </w:p>
    <w:p w:rsidR="00F0192E" w:rsidRPr="00CF3195" w:rsidRDefault="00F0192E" w:rsidP="00CF3195">
      <w:pPr>
        <w:rPr>
          <w:i/>
          <w:sz w:val="24"/>
          <w:szCs w:val="24"/>
        </w:rPr>
      </w:pPr>
    </w:p>
    <w:p w:rsidR="00161CEE" w:rsidRPr="00CF3195" w:rsidRDefault="00161CEE" w:rsidP="002B065A">
      <w:pPr>
        <w:jc w:val="both"/>
        <w:rPr>
          <w:bCs/>
          <w:sz w:val="24"/>
          <w:szCs w:val="24"/>
        </w:rPr>
      </w:pPr>
    </w:p>
    <w:p w:rsidR="00B44E2C" w:rsidRDefault="00B44E2C" w:rsidP="0005357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C450E0" w:rsidRPr="00B44E2C" w:rsidRDefault="00B44E2C" w:rsidP="00B44E2C">
      <w:pPr>
        <w:tabs>
          <w:tab w:val="left" w:pos="660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sectPr w:rsidR="00C450E0" w:rsidRPr="00B44E2C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7D2" w:rsidRDefault="00B867D2" w:rsidP="004151F8">
      <w:r>
        <w:separator/>
      </w:r>
    </w:p>
  </w:endnote>
  <w:endnote w:type="continuationSeparator" w:id="0">
    <w:p w:rsidR="00B867D2" w:rsidRDefault="00B867D2" w:rsidP="0041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 Light">
    <w:altName w:val="Times New Roman"/>
    <w:charset w:val="00"/>
    <w:family w:val="auto"/>
    <w:pitch w:val="variable"/>
    <w:sig w:usb0="00000087" w:usb1="00000000" w:usb2="00000000" w:usb3="00000000" w:csb0="00000019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578" w:rsidRDefault="00B22E58">
    <w:pPr>
      <w:pStyle w:val="Altbilgi"/>
      <w:jc w:val="center"/>
    </w:pPr>
    <w:r>
      <w:rPr>
        <w:rFonts w:ascii="Helvetica Light" w:hAnsi="Helvetica Light" w:cs="Times New Roman"/>
        <w:noProof/>
        <w:sz w:val="24"/>
        <w:szCs w:val="24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68BC24F" wp14:editId="4AAA358D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MSIPCM83cb41f3b8a6eeec74ea37b5" descr="{&quot;HashCode&quot;:-65194735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22E58" w:rsidRPr="00B22E58" w:rsidRDefault="00B22E58" w:rsidP="00B22E58">
                          <w:pPr>
                            <w:rPr>
                              <w:color w:val="FF8C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568BC24F" id="_x0000_t202" coordsize="21600,21600" o:spt="202" path="m,l,21600r21600,l21600,xe">
              <v:stroke joinstyle="miter"/>
              <v:path gradientshapeok="t" o:connecttype="rect"/>
            </v:shapetype>
            <v:shape id="MSIPCM83cb41f3b8a6eeec74ea37b5" o:spid="_x0000_s1026" type="#_x0000_t202" alt="{&quot;HashCode&quot;:-651947352,&quot;Height&quot;:841.0,&quot;Width&quot;:595.0,&quot;Placement&quot;:&quot;Footer&quot;,&quot;Index&quot;:&quot;Primary&quot;,&quot;Section&quot;:1,&quot;Top&quot;:0.0,&quot;Left&quot;:0.0}" style="position:absolute;left:0;text-align:left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ixNHQMAADcGAAAOAAAAZHJzL2Uyb0RvYy54bWysVE1v2zAMvQ/YfxB02Gmp7cR24qxO0abI&#10;ViBtA6RDz4osx8JsyZWUxlnR/z5KttOP7TAMu0gUSVHk4xNPz5qqRI9MaS5FioMTHyMmqMy42Kb4&#10;+91iMMFIGyIyUkrBUnxgGp/NPn443ddTNpSFLDOmEAQRerqvU1wYU089T9OCVUSfyJoJMOZSVcTA&#10;UW29TJE9RK9Kb+j7sbeXKquVpExr0F62Rjxz8fOcUXOb55oZVKYYcjNuVW7d2NWbnZLpVpG64LRL&#10;g/xDFhXhAh49hrokhqCd4r+FqjhVUsvcnFBZeTLPOWWuBqgm8N9Vsy5IzVwtAI6ujzDp/xeW3jyu&#10;FOJZiocYCVJBi67XV6v59WREN2GQjzYTEjPG6DhkZDTeRBhlTFNA8OnTw06aL9+ILuYyY+1pOoij&#10;IAnHo2j4ubMzvi1MZ52EwJDOcM8zU3T6KImO+lVJKKuY6O+0LgspDVOt3AW4EhlrugDttlK8Iurw&#10;xmsNFABudn5Bd/dO1p3GPz68ZHn/JiifLTX2tZ4CQusaMDLNhWyA4r1eg9J2vMlVZXfoJQI7kOxw&#10;JBZrDKKgHEexPwrARME2jOOx75jnvdyulTZfmayQFVKsIGvHJ/K41AYyAdfexT4m5IKXpSNvKdA+&#10;xfEo8t2FowVulML6QhIQo5NaUj4lwTD0L4bJYBFPxoNwEUaDZOxPBn6QXCSxHybh5eLZxgvCacGz&#10;jIklF6z/IEH4dwTsvmpLbfdF3qSqZckzW4fNzVY3LxV6JPBTN8CBHxZoKOKVl/c2HWeG6vrdVenZ&#10;nrW9sZJpNk3XyI3MDtBHJQFfaIWu6YLDo0uizYoo+PWghElmbmHJSwmgyk7CqJDq55/01h+wACtG&#10;e5giKdYPO6IYRuWVgG86jEIfeo2MO4GgnJAEYQiHTa8Vu2ouoe7ApeVE62vKXsyVrO5h0p3b58BE&#10;BIVHAahenBs4gQEmJWXn506GCVMTsxTrmtrQPcp3zT1RdUc0A/jdyH7QkOk7vrW+9qaQ5zsjc+7I&#10;aJFt4QTs7QGmk+tCN0nt+Ht9dl4v8372CwAA//8DAFBLAwQUAAYACAAAACEAYBHGJt4AAAALAQAA&#10;DwAAAGRycy9kb3ducmV2LnhtbEyPwU7DMBBE70j8g7VI3KhjEFEb4lRVpSLBAUHoB7jxNklrryPb&#10;acPf45zguDOj2XnlerKGXdCH3pEEsciAITVO99RK2H/vHpbAQlSklXGEEn4wwLq6vSlVod2VvvBS&#10;x5alEgqFktDFOBSch6ZDq8LCDUjJOzpvVUynb7n26prKreGPWZZzq3pKHzo14LbD5lyPVsIGRxHe&#10;zO702u/rz/fTR/R6u5Ly/m7avACLOMW/MMzz03So0qaDG0kHZiQkkJjUXIhEMPtileXADrP2/LQE&#10;XpX8P0P1CwAA//8DAFBLAQItABQABgAIAAAAIQC2gziS/gAAAOEBAAATAAAAAAAAAAAAAAAAAAAA&#10;AABbQ29udGVudF9UeXBlc10ueG1sUEsBAi0AFAAGAAgAAAAhADj9If/WAAAAlAEAAAsAAAAAAAAA&#10;AAAAAAAALwEAAF9yZWxzLy5yZWxzUEsBAi0AFAAGAAgAAAAhABL2LE0dAwAANwYAAA4AAAAAAAAA&#10;AAAAAAAALgIAAGRycy9lMm9Eb2MueG1sUEsBAi0AFAAGAAgAAAAhAGARxibeAAAACwEAAA8AAAAA&#10;AAAAAAAAAAAAdwUAAGRycy9kb3ducmV2LnhtbFBLBQYAAAAABAAEAPMAAACCBgAAAAA=&#10;" o:allowincell="f" filled="f" stroked="f" strokeweight=".5pt">
              <v:textbox inset="20pt,0,,0">
                <w:txbxContent>
                  <w:p w:rsidR="00B22E58" w:rsidRPr="00B22E58" w:rsidRDefault="00B22E58" w:rsidP="00B22E58">
                    <w:pPr>
                      <w:rPr>
                        <w:color w:val="FF8C00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14CED" w:rsidRPr="00537A99">
      <w:rPr>
        <w:rFonts w:ascii="Helvetica Light" w:hAnsi="Helvetica Light" w:cs="Times New Roman"/>
        <w:noProof/>
        <w:sz w:val="24"/>
        <w:szCs w:val="24"/>
        <w:lang w:eastAsia="tr-TR"/>
      </w:rPr>
      <w:drawing>
        <wp:anchor distT="0" distB="0" distL="114300" distR="114300" simplePos="0" relativeHeight="251658240" behindDoc="0" locked="0" layoutInCell="1" allowOverlap="1" wp14:anchorId="7ED54ECA" wp14:editId="583CA327">
          <wp:simplePos x="0" y="0"/>
          <wp:positionH relativeFrom="margin">
            <wp:align>left</wp:align>
          </wp:positionH>
          <wp:positionV relativeFrom="paragraph">
            <wp:posOffset>-90805</wp:posOffset>
          </wp:positionV>
          <wp:extent cx="640080" cy="316865"/>
          <wp:effectExtent l="0" t="0" r="7620" b="0"/>
          <wp:wrapSquare wrapText="bothSides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B1C7A" w:rsidRDefault="004B1C7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7D2" w:rsidRDefault="00B867D2" w:rsidP="004151F8">
      <w:r>
        <w:separator/>
      </w:r>
    </w:p>
  </w:footnote>
  <w:footnote w:type="continuationSeparator" w:id="0">
    <w:p w:rsidR="00B867D2" w:rsidRDefault="00B867D2" w:rsidP="00415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31FD"/>
    <w:multiLevelType w:val="hybridMultilevel"/>
    <w:tmpl w:val="FD94B54E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65DA7"/>
    <w:multiLevelType w:val="multilevel"/>
    <w:tmpl w:val="28C22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016EC7"/>
    <w:multiLevelType w:val="hybridMultilevel"/>
    <w:tmpl w:val="480C8216"/>
    <w:lvl w:ilvl="0" w:tplc="EB00F8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EC2C80">
      <w:start w:val="226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0EF4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5472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243E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6AE5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D4F7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EA41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54BC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F327E40"/>
    <w:multiLevelType w:val="multilevel"/>
    <w:tmpl w:val="3DBCA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CAC77C2"/>
    <w:multiLevelType w:val="hybridMultilevel"/>
    <w:tmpl w:val="9A90F8F8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73782F"/>
    <w:multiLevelType w:val="multilevel"/>
    <w:tmpl w:val="C6461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0F1726E"/>
    <w:multiLevelType w:val="multilevel"/>
    <w:tmpl w:val="5978B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7981F14"/>
    <w:multiLevelType w:val="hybridMultilevel"/>
    <w:tmpl w:val="06203392"/>
    <w:lvl w:ilvl="0" w:tplc="E998F6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6CC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14AA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B862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788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1667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5686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5A57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D0C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1AD07F0"/>
    <w:multiLevelType w:val="hybridMultilevel"/>
    <w:tmpl w:val="855475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6E34D8"/>
    <w:multiLevelType w:val="multilevel"/>
    <w:tmpl w:val="E9C2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658570D"/>
    <w:multiLevelType w:val="hybridMultilevel"/>
    <w:tmpl w:val="AE38456C"/>
    <w:lvl w:ilvl="0" w:tplc="D44C2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5C17F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1050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1AC6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C428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7EA3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0267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A263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AED4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9"/>
  </w:num>
  <w:num w:numId="5">
    <w:abstractNumId w:val="1"/>
  </w:num>
  <w:num w:numId="6">
    <w:abstractNumId w:val="4"/>
  </w:num>
  <w:num w:numId="7">
    <w:abstractNumId w:val="0"/>
  </w:num>
  <w:num w:numId="8">
    <w:abstractNumId w:val="8"/>
  </w:num>
  <w:num w:numId="9">
    <w:abstractNumId w:val="10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E69"/>
    <w:rsid w:val="00012C1B"/>
    <w:rsid w:val="00021643"/>
    <w:rsid w:val="00025AA9"/>
    <w:rsid w:val="00031A3C"/>
    <w:rsid w:val="00035846"/>
    <w:rsid w:val="00040FDE"/>
    <w:rsid w:val="00052D29"/>
    <w:rsid w:val="0005357B"/>
    <w:rsid w:val="00063A85"/>
    <w:rsid w:val="0009364A"/>
    <w:rsid w:val="000B7482"/>
    <w:rsid w:val="000C595C"/>
    <w:rsid w:val="000D296A"/>
    <w:rsid w:val="000D4D35"/>
    <w:rsid w:val="000F191B"/>
    <w:rsid w:val="001000F6"/>
    <w:rsid w:val="001115D8"/>
    <w:rsid w:val="00147548"/>
    <w:rsid w:val="00152A85"/>
    <w:rsid w:val="00154AEB"/>
    <w:rsid w:val="00161BB1"/>
    <w:rsid w:val="00161CEE"/>
    <w:rsid w:val="001815B5"/>
    <w:rsid w:val="00181D7E"/>
    <w:rsid w:val="001839EE"/>
    <w:rsid w:val="00183EFE"/>
    <w:rsid w:val="001853EF"/>
    <w:rsid w:val="00194623"/>
    <w:rsid w:val="00194AD5"/>
    <w:rsid w:val="001B732D"/>
    <w:rsid w:val="001C074D"/>
    <w:rsid w:val="001C6E1E"/>
    <w:rsid w:val="001C7195"/>
    <w:rsid w:val="001D2F95"/>
    <w:rsid w:val="001E24B1"/>
    <w:rsid w:val="00201CC3"/>
    <w:rsid w:val="00214966"/>
    <w:rsid w:val="00234699"/>
    <w:rsid w:val="00237342"/>
    <w:rsid w:val="002504CC"/>
    <w:rsid w:val="00260D2C"/>
    <w:rsid w:val="002614CB"/>
    <w:rsid w:val="002660B3"/>
    <w:rsid w:val="00271C06"/>
    <w:rsid w:val="00290C76"/>
    <w:rsid w:val="002A0880"/>
    <w:rsid w:val="002A53CD"/>
    <w:rsid w:val="002B065A"/>
    <w:rsid w:val="002D4CF4"/>
    <w:rsid w:val="002D555E"/>
    <w:rsid w:val="002E1B46"/>
    <w:rsid w:val="002F19E2"/>
    <w:rsid w:val="00303198"/>
    <w:rsid w:val="00307B0B"/>
    <w:rsid w:val="0031320B"/>
    <w:rsid w:val="003169A7"/>
    <w:rsid w:val="0031751B"/>
    <w:rsid w:val="00325AF7"/>
    <w:rsid w:val="00331445"/>
    <w:rsid w:val="003327F1"/>
    <w:rsid w:val="00343F8C"/>
    <w:rsid w:val="003458B9"/>
    <w:rsid w:val="00352FFE"/>
    <w:rsid w:val="00363CAC"/>
    <w:rsid w:val="003644B5"/>
    <w:rsid w:val="00371CD6"/>
    <w:rsid w:val="00377706"/>
    <w:rsid w:val="00383ED6"/>
    <w:rsid w:val="00390B8A"/>
    <w:rsid w:val="0039234F"/>
    <w:rsid w:val="003B0594"/>
    <w:rsid w:val="003C0E74"/>
    <w:rsid w:val="003C37AE"/>
    <w:rsid w:val="003D0011"/>
    <w:rsid w:val="003D193A"/>
    <w:rsid w:val="003D2CF4"/>
    <w:rsid w:val="003E2768"/>
    <w:rsid w:val="00400399"/>
    <w:rsid w:val="004034A8"/>
    <w:rsid w:val="00414CED"/>
    <w:rsid w:val="004151F8"/>
    <w:rsid w:val="0043625F"/>
    <w:rsid w:val="00442D31"/>
    <w:rsid w:val="00456A3D"/>
    <w:rsid w:val="00471548"/>
    <w:rsid w:val="004802DD"/>
    <w:rsid w:val="00484523"/>
    <w:rsid w:val="004A0EFC"/>
    <w:rsid w:val="004B1C7A"/>
    <w:rsid w:val="004C1A15"/>
    <w:rsid w:val="004C2DE9"/>
    <w:rsid w:val="004C55B5"/>
    <w:rsid w:val="004C6D1C"/>
    <w:rsid w:val="004C7FD3"/>
    <w:rsid w:val="004F42D9"/>
    <w:rsid w:val="00503096"/>
    <w:rsid w:val="00503C6C"/>
    <w:rsid w:val="00512AE8"/>
    <w:rsid w:val="00516AAA"/>
    <w:rsid w:val="0052246D"/>
    <w:rsid w:val="00525AEC"/>
    <w:rsid w:val="005329AA"/>
    <w:rsid w:val="00535EA7"/>
    <w:rsid w:val="0053772C"/>
    <w:rsid w:val="00542ACD"/>
    <w:rsid w:val="00542E33"/>
    <w:rsid w:val="00553333"/>
    <w:rsid w:val="005745A1"/>
    <w:rsid w:val="00576979"/>
    <w:rsid w:val="00581CF4"/>
    <w:rsid w:val="0058222B"/>
    <w:rsid w:val="0058278C"/>
    <w:rsid w:val="005A07BA"/>
    <w:rsid w:val="005A6AE6"/>
    <w:rsid w:val="005C020B"/>
    <w:rsid w:val="005C2CBA"/>
    <w:rsid w:val="005E40E9"/>
    <w:rsid w:val="005F0301"/>
    <w:rsid w:val="005F207D"/>
    <w:rsid w:val="005F6BCE"/>
    <w:rsid w:val="0060764F"/>
    <w:rsid w:val="00626B08"/>
    <w:rsid w:val="0062778E"/>
    <w:rsid w:val="00635831"/>
    <w:rsid w:val="00645D2D"/>
    <w:rsid w:val="0065303C"/>
    <w:rsid w:val="0065335B"/>
    <w:rsid w:val="00665E6A"/>
    <w:rsid w:val="006663AA"/>
    <w:rsid w:val="00670836"/>
    <w:rsid w:val="00670E96"/>
    <w:rsid w:val="006742AA"/>
    <w:rsid w:val="006761A8"/>
    <w:rsid w:val="0068068C"/>
    <w:rsid w:val="00681552"/>
    <w:rsid w:val="006C6E36"/>
    <w:rsid w:val="006E07E2"/>
    <w:rsid w:val="006F18F3"/>
    <w:rsid w:val="006F1BD4"/>
    <w:rsid w:val="006F7036"/>
    <w:rsid w:val="006F7C15"/>
    <w:rsid w:val="00702DE6"/>
    <w:rsid w:val="00723727"/>
    <w:rsid w:val="00743150"/>
    <w:rsid w:val="00747D6A"/>
    <w:rsid w:val="007559C2"/>
    <w:rsid w:val="007637F9"/>
    <w:rsid w:val="00766355"/>
    <w:rsid w:val="007668F9"/>
    <w:rsid w:val="007675F5"/>
    <w:rsid w:val="007711B0"/>
    <w:rsid w:val="007713C1"/>
    <w:rsid w:val="00784D5A"/>
    <w:rsid w:val="00785257"/>
    <w:rsid w:val="007855A1"/>
    <w:rsid w:val="00785856"/>
    <w:rsid w:val="00795A70"/>
    <w:rsid w:val="00796ED4"/>
    <w:rsid w:val="007A07B4"/>
    <w:rsid w:val="007B2083"/>
    <w:rsid w:val="007D2169"/>
    <w:rsid w:val="007F1C40"/>
    <w:rsid w:val="007F3043"/>
    <w:rsid w:val="007F4DBD"/>
    <w:rsid w:val="00801F66"/>
    <w:rsid w:val="008052D6"/>
    <w:rsid w:val="00835C6E"/>
    <w:rsid w:val="00845418"/>
    <w:rsid w:val="00877161"/>
    <w:rsid w:val="008872F8"/>
    <w:rsid w:val="00894B9E"/>
    <w:rsid w:val="00895784"/>
    <w:rsid w:val="008977F7"/>
    <w:rsid w:val="008A3F0F"/>
    <w:rsid w:val="008A59CB"/>
    <w:rsid w:val="008A6578"/>
    <w:rsid w:val="008B02CC"/>
    <w:rsid w:val="008C5303"/>
    <w:rsid w:val="008D05A5"/>
    <w:rsid w:val="008E4847"/>
    <w:rsid w:val="008F4B43"/>
    <w:rsid w:val="00900E42"/>
    <w:rsid w:val="00912A75"/>
    <w:rsid w:val="00923E42"/>
    <w:rsid w:val="00933DA7"/>
    <w:rsid w:val="00944CEE"/>
    <w:rsid w:val="00954E69"/>
    <w:rsid w:val="009550E8"/>
    <w:rsid w:val="009817C5"/>
    <w:rsid w:val="009902D5"/>
    <w:rsid w:val="00990A9F"/>
    <w:rsid w:val="009B2B7C"/>
    <w:rsid w:val="009B5E5D"/>
    <w:rsid w:val="009C0567"/>
    <w:rsid w:val="009C0CED"/>
    <w:rsid w:val="009C16FB"/>
    <w:rsid w:val="009E05E7"/>
    <w:rsid w:val="00A02D8D"/>
    <w:rsid w:val="00A14FB2"/>
    <w:rsid w:val="00A4292A"/>
    <w:rsid w:val="00A50B47"/>
    <w:rsid w:val="00A5268C"/>
    <w:rsid w:val="00A66013"/>
    <w:rsid w:val="00A70134"/>
    <w:rsid w:val="00A7051E"/>
    <w:rsid w:val="00A71340"/>
    <w:rsid w:val="00A80AD8"/>
    <w:rsid w:val="00A9026D"/>
    <w:rsid w:val="00A9616F"/>
    <w:rsid w:val="00AB14D5"/>
    <w:rsid w:val="00AB5851"/>
    <w:rsid w:val="00AD5109"/>
    <w:rsid w:val="00AD7BEF"/>
    <w:rsid w:val="00B039DB"/>
    <w:rsid w:val="00B03B32"/>
    <w:rsid w:val="00B17AA8"/>
    <w:rsid w:val="00B22E58"/>
    <w:rsid w:val="00B257B9"/>
    <w:rsid w:val="00B42C0E"/>
    <w:rsid w:val="00B44E2C"/>
    <w:rsid w:val="00B46A79"/>
    <w:rsid w:val="00B503C0"/>
    <w:rsid w:val="00B50BCB"/>
    <w:rsid w:val="00B550A6"/>
    <w:rsid w:val="00B62560"/>
    <w:rsid w:val="00B704DC"/>
    <w:rsid w:val="00B867D2"/>
    <w:rsid w:val="00B870BE"/>
    <w:rsid w:val="00B95E69"/>
    <w:rsid w:val="00B97144"/>
    <w:rsid w:val="00BA43F0"/>
    <w:rsid w:val="00BC37D6"/>
    <w:rsid w:val="00BC52D0"/>
    <w:rsid w:val="00BD597F"/>
    <w:rsid w:val="00BD6B83"/>
    <w:rsid w:val="00BE118C"/>
    <w:rsid w:val="00BE1601"/>
    <w:rsid w:val="00BE1B28"/>
    <w:rsid w:val="00BF2EB1"/>
    <w:rsid w:val="00C00ED9"/>
    <w:rsid w:val="00C450E0"/>
    <w:rsid w:val="00C7246A"/>
    <w:rsid w:val="00C81683"/>
    <w:rsid w:val="00CB11FE"/>
    <w:rsid w:val="00CB2857"/>
    <w:rsid w:val="00CB3612"/>
    <w:rsid w:val="00CB455C"/>
    <w:rsid w:val="00CC518E"/>
    <w:rsid w:val="00CE5763"/>
    <w:rsid w:val="00CF3195"/>
    <w:rsid w:val="00D0273C"/>
    <w:rsid w:val="00D037A1"/>
    <w:rsid w:val="00D102F4"/>
    <w:rsid w:val="00D1590A"/>
    <w:rsid w:val="00D260D2"/>
    <w:rsid w:val="00D3064B"/>
    <w:rsid w:val="00D32E78"/>
    <w:rsid w:val="00D3380B"/>
    <w:rsid w:val="00D360CF"/>
    <w:rsid w:val="00D363D7"/>
    <w:rsid w:val="00D407E9"/>
    <w:rsid w:val="00D47635"/>
    <w:rsid w:val="00D63320"/>
    <w:rsid w:val="00D80E3C"/>
    <w:rsid w:val="00D862EF"/>
    <w:rsid w:val="00DC4657"/>
    <w:rsid w:val="00DD02E3"/>
    <w:rsid w:val="00DD5645"/>
    <w:rsid w:val="00DD6CDF"/>
    <w:rsid w:val="00DD7EF6"/>
    <w:rsid w:val="00DF7166"/>
    <w:rsid w:val="00E101E9"/>
    <w:rsid w:val="00E14FF8"/>
    <w:rsid w:val="00E16C5C"/>
    <w:rsid w:val="00E312C3"/>
    <w:rsid w:val="00E4018B"/>
    <w:rsid w:val="00E50BDD"/>
    <w:rsid w:val="00E60EAD"/>
    <w:rsid w:val="00E632DE"/>
    <w:rsid w:val="00E70A29"/>
    <w:rsid w:val="00E76ADC"/>
    <w:rsid w:val="00E8627F"/>
    <w:rsid w:val="00EA0AED"/>
    <w:rsid w:val="00EA296E"/>
    <w:rsid w:val="00EB2DAC"/>
    <w:rsid w:val="00EC0D4A"/>
    <w:rsid w:val="00EC265E"/>
    <w:rsid w:val="00EF6700"/>
    <w:rsid w:val="00F00F40"/>
    <w:rsid w:val="00F0192E"/>
    <w:rsid w:val="00F03FCE"/>
    <w:rsid w:val="00F16781"/>
    <w:rsid w:val="00F22138"/>
    <w:rsid w:val="00F223AE"/>
    <w:rsid w:val="00F23149"/>
    <w:rsid w:val="00F23B1C"/>
    <w:rsid w:val="00F26A0F"/>
    <w:rsid w:val="00F359F5"/>
    <w:rsid w:val="00F3628E"/>
    <w:rsid w:val="00F40C83"/>
    <w:rsid w:val="00F76BCC"/>
    <w:rsid w:val="00F76D4F"/>
    <w:rsid w:val="00FA0305"/>
    <w:rsid w:val="00FA5748"/>
    <w:rsid w:val="00FB6400"/>
    <w:rsid w:val="00FB757F"/>
    <w:rsid w:val="00FF2C4C"/>
    <w:rsid w:val="00FF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35B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65335B"/>
    <w:rPr>
      <w:color w:val="0563C1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33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335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84D5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4C55B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C55B5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C55B5"/>
    <w:rPr>
      <w:rFonts w:ascii="Calibri" w:hAnsi="Calibri" w:cs="Calibri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C55B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C55B5"/>
    <w:rPr>
      <w:rFonts w:ascii="Calibri" w:hAnsi="Calibri" w:cs="Calibri"/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4151F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151F8"/>
    <w:rPr>
      <w:rFonts w:ascii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4151F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151F8"/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5745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35B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65335B"/>
    <w:rPr>
      <w:color w:val="0563C1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33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335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84D5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4C55B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C55B5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C55B5"/>
    <w:rPr>
      <w:rFonts w:ascii="Calibri" w:hAnsi="Calibri" w:cs="Calibri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C55B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C55B5"/>
    <w:rPr>
      <w:rFonts w:ascii="Calibri" w:hAnsi="Calibri" w:cs="Calibri"/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4151F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151F8"/>
    <w:rPr>
      <w:rFonts w:ascii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4151F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151F8"/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5745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7199">
          <w:marLeft w:val="26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2873">
          <w:marLeft w:val="26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1859">
          <w:marLeft w:val="26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5014">
          <w:marLeft w:val="26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57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2632">
          <w:marLeft w:val="26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9466">
          <w:marLeft w:val="26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2734">
          <w:marLeft w:val="26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E1BEE-86A3-4200-8877-0B5EB9690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Ufuk Durmaz</dc:creator>
  <cp:lastModifiedBy>Hilal Gülyurt</cp:lastModifiedBy>
  <cp:revision>4</cp:revision>
  <cp:lastPrinted>2018-10-17T13:17:00Z</cp:lastPrinted>
  <dcterms:created xsi:type="dcterms:W3CDTF">2019-03-14T09:53:00Z</dcterms:created>
  <dcterms:modified xsi:type="dcterms:W3CDTF">2019-04-02T07:17:00Z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de4db4-e00d-47c3-9d58-42953a01c92d_Enabled">
    <vt:lpwstr>True</vt:lpwstr>
  </property>
  <property fmtid="{D5CDD505-2E9C-101B-9397-08002B2CF9AE}" pid="3" name="MSIP_Label_18de4db4-e00d-47c3-9d58-42953a01c92d_SiteId">
    <vt:lpwstr>ef5926db-9bdf-4f9f-9066-d8e7f03943f7</vt:lpwstr>
  </property>
  <property fmtid="{D5CDD505-2E9C-101B-9397-08002B2CF9AE}" pid="4" name="MSIP_Label_18de4db4-e00d-47c3-9d58-42953a01c92d_Ref">
    <vt:lpwstr>https://api.informationprotection.azure.com/api/ef5926db-9bdf-4f9f-9066-d8e7f03943f7</vt:lpwstr>
  </property>
  <property fmtid="{D5CDD505-2E9C-101B-9397-08002B2CF9AE}" pid="5" name="MSIP_Label_18de4db4-e00d-47c3-9d58-42953a01c92d_SetBy">
    <vt:lpwstr>26024949@arcelik.com</vt:lpwstr>
  </property>
  <property fmtid="{D5CDD505-2E9C-101B-9397-08002B2CF9AE}" pid="6" name="MSIP_Label_18de4db4-e00d-47c3-9d58-42953a01c92d_SetDate">
    <vt:lpwstr>2018-10-10T12:28:40.9810692+03:00</vt:lpwstr>
  </property>
  <property fmtid="{D5CDD505-2E9C-101B-9397-08002B2CF9AE}" pid="7" name="MSIP_Label_18de4db4-e00d-47c3-9d58-42953a01c92d_Name">
    <vt:lpwstr>Public</vt:lpwstr>
  </property>
  <property fmtid="{D5CDD505-2E9C-101B-9397-08002B2CF9AE}" pid="8" name="MSIP_Label_18de4db4-e00d-47c3-9d58-42953a01c92d_Application">
    <vt:lpwstr>Microsoft Azure Information Protection</vt:lpwstr>
  </property>
  <property fmtid="{D5CDD505-2E9C-101B-9397-08002B2CF9AE}" pid="9" name="MSIP_Label_18de4db4-e00d-47c3-9d58-42953a01c92d_Extended_MSFT_Method">
    <vt:lpwstr>Automatic</vt:lpwstr>
  </property>
  <property fmtid="{D5CDD505-2E9C-101B-9397-08002B2CF9AE}" pid="10" name="Sensitivity">
    <vt:lpwstr>Public</vt:lpwstr>
  </property>
</Properties>
</file>