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29C68" w14:textId="77777777" w:rsidR="00A15DA0" w:rsidRDefault="00E15828" w:rsidP="005C2B3B">
      <w:pPr>
        <w:ind w:left="7088" w:right="-1140" w:hanging="284"/>
        <w:rPr>
          <w:rFonts w:ascii="Helvetica Light" w:hAnsi="Helvetica Light" w:cs="Arial"/>
          <w:color w:val="000000" w:themeColor="text1"/>
          <w:sz w:val="15"/>
          <w:szCs w:val="15"/>
        </w:rPr>
      </w:pPr>
      <w:r w:rsidRPr="003A430E">
        <w:rPr>
          <w:rFonts w:ascii="Helvetica Light" w:hAnsi="Helvetica Light" w:cs="Arial"/>
          <w:noProof/>
          <w:color w:val="000000" w:themeColor="text1"/>
          <w:sz w:val="15"/>
          <w:szCs w:val="15"/>
          <w:lang w:eastAsia="tr-TR"/>
        </w:rPr>
        <w:drawing>
          <wp:anchor distT="0" distB="0" distL="114300" distR="114300" simplePos="0" relativeHeight="251660288" behindDoc="0" locked="0" layoutInCell="1" allowOverlap="1" wp14:anchorId="0AAB7B4D" wp14:editId="7EE05E56">
            <wp:simplePos x="0" y="0"/>
            <wp:positionH relativeFrom="column">
              <wp:posOffset>4662805</wp:posOffset>
            </wp:positionH>
            <wp:positionV relativeFrom="paragraph">
              <wp:posOffset>-261620</wp:posOffset>
            </wp:positionV>
            <wp:extent cx="581692" cy="2537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1692" cy="253737"/>
                    </a:xfrm>
                    <a:prstGeom prst="rect">
                      <a:avLst/>
                    </a:prstGeom>
                  </pic:spPr>
                </pic:pic>
              </a:graphicData>
            </a:graphic>
            <wp14:sizeRelH relativeFrom="page">
              <wp14:pctWidth>0</wp14:pctWidth>
            </wp14:sizeRelH>
            <wp14:sizeRelV relativeFrom="page">
              <wp14:pctHeight>0</wp14:pctHeight>
            </wp14:sizeRelV>
          </wp:anchor>
        </w:drawing>
      </w:r>
      <w:r w:rsidR="008617B8" w:rsidRPr="008617B8">
        <w:rPr>
          <w:rFonts w:ascii="Helvetica Light" w:hAnsi="Helvetica Light" w:cs="Arial"/>
          <w:noProof/>
          <w:color w:val="000000" w:themeColor="text1"/>
          <w:sz w:val="15"/>
          <w:szCs w:val="15"/>
          <w:lang w:eastAsia="tr-TR"/>
        </w:rPr>
        <w:drawing>
          <wp:anchor distT="0" distB="0" distL="114300" distR="114300" simplePos="0" relativeHeight="251661312" behindDoc="0" locked="0" layoutInCell="1" allowOverlap="1" wp14:anchorId="101BBDE7" wp14:editId="556CA60C">
            <wp:simplePos x="0" y="0"/>
            <wp:positionH relativeFrom="column">
              <wp:posOffset>-271145</wp:posOffset>
            </wp:positionH>
            <wp:positionV relativeFrom="paragraph">
              <wp:posOffset>-370205</wp:posOffset>
            </wp:positionV>
            <wp:extent cx="1720850" cy="109013"/>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18664" cy="115209"/>
                    </a:xfrm>
                    <a:prstGeom prst="rect">
                      <a:avLst/>
                    </a:prstGeom>
                  </pic:spPr>
                </pic:pic>
              </a:graphicData>
            </a:graphic>
            <wp14:sizeRelH relativeFrom="page">
              <wp14:pctWidth>0</wp14:pctWidth>
            </wp14:sizeRelH>
            <wp14:sizeRelV relativeFrom="page">
              <wp14:pctHeight>0</wp14:pctHeight>
            </wp14:sizeRelV>
          </wp:anchor>
        </w:drawing>
      </w:r>
      <w:r w:rsidR="00692ED7" w:rsidRPr="00692ED7">
        <w:rPr>
          <w:rFonts w:ascii="Helvetica Light" w:hAnsi="Helvetica Light" w:cs="Arial"/>
          <w:color w:val="000000" w:themeColor="text1"/>
          <w:sz w:val="15"/>
          <w:szCs w:val="15"/>
        </w:rPr>
        <w:t xml:space="preserve"> </w:t>
      </w:r>
    </w:p>
    <w:p w14:paraId="42585DD8" w14:textId="77777777" w:rsidR="00123DAB" w:rsidRDefault="00123DAB"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Arçelik A.Ş.</w:t>
      </w:r>
    </w:p>
    <w:p w14:paraId="10E92DA8"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r w:rsidRPr="00860665">
        <w:rPr>
          <w:rFonts w:ascii="Helvetica Light" w:hAnsi="Helvetica Light" w:cs="Arial"/>
          <w:color w:val="000000" w:themeColor="text1"/>
          <w:sz w:val="16"/>
          <w:szCs w:val="16"/>
        </w:rPr>
        <w:t>S</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tl</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ce Karaa</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a</w:t>
      </w:r>
      <w:r w:rsidRPr="00860665">
        <w:rPr>
          <w:rFonts w:ascii="Helvetica Light" w:eastAsia="Calibri" w:hAnsi="Helvetica Light" w:cs="Calibri"/>
          <w:color w:val="000000" w:themeColor="text1"/>
          <w:sz w:val="16"/>
          <w:szCs w:val="16"/>
        </w:rPr>
        <w:t>ç</w:t>
      </w:r>
      <w:r w:rsidRPr="00860665">
        <w:rPr>
          <w:rFonts w:ascii="Helvetica Light" w:hAnsi="Helvetica Light" w:cs="Arial"/>
          <w:color w:val="000000" w:themeColor="text1"/>
          <w:sz w:val="16"/>
          <w:szCs w:val="16"/>
        </w:rPr>
        <w:t xml:space="preserve"> Caddesi No: 2/6</w:t>
      </w:r>
    </w:p>
    <w:p w14:paraId="5127BFC3"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r w:rsidRPr="00860665">
        <w:rPr>
          <w:rFonts w:ascii="Helvetica Light" w:hAnsi="Helvetica Light" w:cs="Arial"/>
          <w:color w:val="000000" w:themeColor="text1"/>
          <w:sz w:val="16"/>
          <w:szCs w:val="16"/>
        </w:rPr>
        <w:t>Beyo</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 xml:space="preserve">lu 34445 </w:t>
      </w:r>
      <w:r w:rsidRPr="00860665">
        <w:rPr>
          <w:rFonts w:ascii="Helvetica Light" w:eastAsia="Calibri" w:hAnsi="Helvetica Light" w:cs="Calibri"/>
          <w:color w:val="000000" w:themeColor="text1"/>
          <w:sz w:val="16"/>
          <w:szCs w:val="16"/>
        </w:rPr>
        <w:t>İ</w:t>
      </w:r>
      <w:r w:rsidR="008617B8">
        <w:rPr>
          <w:rFonts w:ascii="Helvetica Light" w:hAnsi="Helvetica Light" w:cs="Arial"/>
          <w:color w:val="000000" w:themeColor="text1"/>
          <w:sz w:val="16"/>
          <w:szCs w:val="16"/>
        </w:rPr>
        <w:t>stanbul</w:t>
      </w:r>
    </w:p>
    <w:p w14:paraId="2C659D27" w14:textId="77777777" w:rsidR="002704AD"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T: 0</w:t>
      </w:r>
      <w:r w:rsidR="002704AD" w:rsidRPr="00860665">
        <w:rPr>
          <w:rFonts w:ascii="Helvetica Light" w:hAnsi="Helvetica Light" w:cs="Arial"/>
          <w:color w:val="000000" w:themeColor="text1"/>
          <w:sz w:val="16"/>
          <w:szCs w:val="16"/>
        </w:rPr>
        <w:t>212 314 34 34</w:t>
      </w:r>
      <w:r w:rsidR="00E133DB">
        <w:rPr>
          <w:rFonts w:ascii="Helvetica Light" w:hAnsi="Helvetica Light" w:cs="Arial"/>
          <w:color w:val="000000" w:themeColor="text1"/>
          <w:sz w:val="16"/>
          <w:szCs w:val="16"/>
        </w:rPr>
        <w:t xml:space="preserve"> / 30 20</w:t>
      </w:r>
    </w:p>
    <w:p w14:paraId="0274E135" w14:textId="77777777" w:rsidR="008617B8" w:rsidRPr="00860665"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F: 0212 314 34 82</w:t>
      </w:r>
    </w:p>
    <w:p w14:paraId="0FC5B2C9" w14:textId="77777777" w:rsidR="002704AD" w:rsidRPr="00860665" w:rsidRDefault="00721025" w:rsidP="00C4541F">
      <w:pPr>
        <w:spacing w:line="276" w:lineRule="auto"/>
        <w:ind w:left="7371" w:right="-1140"/>
        <w:rPr>
          <w:rFonts w:ascii="Helvetica Light" w:hAnsi="Helvetica Light" w:cs="Arial"/>
          <w:color w:val="FF0000"/>
          <w:sz w:val="16"/>
          <w:szCs w:val="16"/>
        </w:rPr>
      </w:pPr>
      <w:r w:rsidRPr="00860665">
        <w:rPr>
          <w:rFonts w:ascii="Helvetica Light" w:hAnsi="Helvetica Light" w:cs="Arial"/>
          <w:color w:val="FF0000"/>
          <w:sz w:val="16"/>
          <w:szCs w:val="16"/>
        </w:rPr>
        <w:t>www.</w:t>
      </w:r>
      <w:r w:rsidR="002704AD" w:rsidRPr="00860665">
        <w:rPr>
          <w:rFonts w:ascii="Helvetica Light" w:hAnsi="Helvetica Light" w:cs="Arial"/>
          <w:color w:val="FF0000"/>
          <w:sz w:val="16"/>
          <w:szCs w:val="16"/>
        </w:rPr>
        <w:t>arcelik</w:t>
      </w:r>
      <w:r w:rsidR="00692ED7" w:rsidRPr="00860665">
        <w:rPr>
          <w:rFonts w:ascii="Helvetica Light" w:hAnsi="Helvetica Light" w:cs="Arial"/>
          <w:color w:val="FF0000"/>
          <w:sz w:val="16"/>
          <w:szCs w:val="16"/>
        </w:rPr>
        <w:t>as</w:t>
      </w:r>
      <w:r w:rsidR="002704AD" w:rsidRPr="00860665">
        <w:rPr>
          <w:rFonts w:ascii="Helvetica Light" w:hAnsi="Helvetica Light" w:cs="Arial"/>
          <w:color w:val="FF0000"/>
          <w:sz w:val="16"/>
          <w:szCs w:val="16"/>
        </w:rPr>
        <w:t>.com.tr</w:t>
      </w:r>
    </w:p>
    <w:p w14:paraId="672A6659"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p>
    <w:p w14:paraId="3FD8C837" w14:textId="77777777" w:rsidR="00057172" w:rsidRDefault="006D5A4E" w:rsidP="00633FEF">
      <w:pPr>
        <w:contextualSpacing/>
        <w:jc w:val="center"/>
        <w:rPr>
          <w:rFonts w:ascii="Calibri" w:hAnsi="Calibri"/>
          <w:b/>
          <w:i/>
          <w:color w:val="000000"/>
          <w:sz w:val="44"/>
          <w:szCs w:val="44"/>
        </w:rPr>
      </w:pPr>
      <w:bookmarkStart w:id="0" w:name="_GoBack"/>
      <w:r>
        <w:rPr>
          <w:rFonts w:ascii="Calibri" w:hAnsi="Calibri"/>
          <w:b/>
          <w:color w:val="000000"/>
          <w:sz w:val="44"/>
          <w:szCs w:val="44"/>
        </w:rPr>
        <w:t xml:space="preserve">Milyonların Sevgilisi </w:t>
      </w:r>
      <w:r w:rsidR="007B7EEE" w:rsidRPr="007B7EEE">
        <w:rPr>
          <w:rFonts w:ascii="Calibri" w:hAnsi="Calibri"/>
          <w:b/>
          <w:color w:val="000000"/>
          <w:sz w:val="44"/>
          <w:szCs w:val="44"/>
        </w:rPr>
        <w:t>Arçelik</w:t>
      </w:r>
      <w:r>
        <w:rPr>
          <w:rFonts w:ascii="Calibri" w:hAnsi="Calibri"/>
          <w:b/>
          <w:color w:val="000000"/>
          <w:sz w:val="44"/>
          <w:szCs w:val="44"/>
        </w:rPr>
        <w:t xml:space="preserve"> Telve Yenilendi</w:t>
      </w:r>
      <w:r w:rsidR="00247F2A">
        <w:rPr>
          <w:rFonts w:ascii="Calibri" w:hAnsi="Calibri"/>
          <w:b/>
          <w:color w:val="000000"/>
          <w:sz w:val="44"/>
          <w:szCs w:val="44"/>
        </w:rPr>
        <w:t xml:space="preserve"> </w:t>
      </w:r>
    </w:p>
    <w:bookmarkEnd w:id="0"/>
    <w:p w14:paraId="0A37501D" w14:textId="77777777" w:rsidR="00057172" w:rsidRPr="00057172" w:rsidRDefault="00057172" w:rsidP="00057172">
      <w:pPr>
        <w:rPr>
          <w:rFonts w:cstheme="minorHAnsi"/>
          <w:sz w:val="24"/>
          <w:szCs w:val="24"/>
        </w:rPr>
      </w:pPr>
    </w:p>
    <w:p w14:paraId="12596252" w14:textId="77777777" w:rsidR="007B7EEE" w:rsidRPr="007B7EEE" w:rsidRDefault="00247F2A" w:rsidP="007B7EEE">
      <w:pPr>
        <w:contextualSpacing/>
        <w:jc w:val="center"/>
        <w:rPr>
          <w:rFonts w:ascii="Calibri" w:hAnsi="Calibri"/>
          <w:b/>
          <w:color w:val="000000"/>
          <w:sz w:val="28"/>
          <w:szCs w:val="32"/>
        </w:rPr>
      </w:pPr>
      <w:bookmarkStart w:id="1" w:name="_Hlk510444433"/>
      <w:bookmarkStart w:id="2" w:name="_Hlk9329475"/>
      <w:r>
        <w:rPr>
          <w:rFonts w:ascii="Calibri" w:hAnsi="Calibri"/>
          <w:b/>
          <w:color w:val="000000"/>
          <w:sz w:val="28"/>
          <w:szCs w:val="32"/>
        </w:rPr>
        <w:t xml:space="preserve">İlkleri ve enleri Türk tüketicisiyle buluşturan Arçelik, </w:t>
      </w:r>
      <w:proofErr w:type="spellStart"/>
      <w:r w:rsidR="006D5A4E">
        <w:rPr>
          <w:rFonts w:ascii="Calibri" w:hAnsi="Calibri"/>
          <w:b/>
          <w:color w:val="000000"/>
          <w:sz w:val="28"/>
          <w:szCs w:val="32"/>
        </w:rPr>
        <w:t>Telve’yi</w:t>
      </w:r>
      <w:proofErr w:type="spellEnd"/>
      <w:r w:rsidR="006D5A4E">
        <w:rPr>
          <w:rFonts w:ascii="Calibri" w:hAnsi="Calibri"/>
          <w:b/>
          <w:color w:val="000000"/>
          <w:sz w:val="28"/>
          <w:szCs w:val="32"/>
        </w:rPr>
        <w:t xml:space="preserve"> yeniledi. Si</w:t>
      </w:r>
      <w:r>
        <w:rPr>
          <w:rFonts w:ascii="Calibri" w:hAnsi="Calibri"/>
          <w:b/>
          <w:color w:val="000000"/>
          <w:sz w:val="28"/>
          <w:szCs w:val="32"/>
        </w:rPr>
        <w:t>yah ve bakır renkleriyle kahve tutkunlarının beğenisine sunu</w:t>
      </w:r>
      <w:r w:rsidR="00957B2B">
        <w:rPr>
          <w:rFonts w:ascii="Calibri" w:hAnsi="Calibri"/>
          <w:b/>
          <w:color w:val="000000"/>
          <w:sz w:val="28"/>
          <w:szCs w:val="32"/>
        </w:rPr>
        <w:t>lan Yeni Telve ş</w:t>
      </w:r>
      <w:r>
        <w:rPr>
          <w:rFonts w:ascii="Calibri" w:hAnsi="Calibri"/>
          <w:b/>
          <w:color w:val="000000"/>
          <w:sz w:val="28"/>
          <w:szCs w:val="32"/>
        </w:rPr>
        <w:t>ık tasarım</w:t>
      </w:r>
      <w:r w:rsidR="00190899">
        <w:rPr>
          <w:rFonts w:ascii="Calibri" w:hAnsi="Calibri"/>
          <w:b/>
          <w:color w:val="000000"/>
          <w:sz w:val="28"/>
          <w:szCs w:val="32"/>
        </w:rPr>
        <w:t>ıyla göz doldur</w:t>
      </w:r>
      <w:r w:rsidR="00957B2B">
        <w:rPr>
          <w:rFonts w:ascii="Calibri" w:hAnsi="Calibri"/>
          <w:b/>
          <w:color w:val="000000"/>
          <w:sz w:val="28"/>
          <w:szCs w:val="32"/>
        </w:rPr>
        <w:t xml:space="preserve">urken sahip olduğu </w:t>
      </w:r>
      <w:r>
        <w:rPr>
          <w:rFonts w:ascii="Calibri" w:hAnsi="Calibri"/>
          <w:b/>
          <w:color w:val="000000"/>
          <w:sz w:val="28"/>
          <w:szCs w:val="32"/>
        </w:rPr>
        <w:t xml:space="preserve">indüksiyon teknolojisiyle </w:t>
      </w:r>
      <w:r w:rsidR="00D63AE0">
        <w:rPr>
          <w:rFonts w:ascii="Calibri" w:hAnsi="Calibri"/>
          <w:b/>
          <w:color w:val="000000"/>
          <w:sz w:val="28"/>
          <w:szCs w:val="32"/>
        </w:rPr>
        <w:t xml:space="preserve">vazgeçilmez </w:t>
      </w:r>
      <w:r w:rsidR="006D5A4E">
        <w:rPr>
          <w:rFonts w:ascii="Calibri" w:hAnsi="Calibri"/>
          <w:b/>
          <w:color w:val="000000"/>
          <w:sz w:val="28"/>
          <w:szCs w:val="32"/>
        </w:rPr>
        <w:t xml:space="preserve">geleneksel Türk </w:t>
      </w:r>
      <w:r>
        <w:rPr>
          <w:rFonts w:ascii="Calibri" w:hAnsi="Calibri"/>
          <w:b/>
          <w:color w:val="000000"/>
          <w:sz w:val="28"/>
          <w:szCs w:val="32"/>
        </w:rPr>
        <w:t>kahve</w:t>
      </w:r>
      <w:r w:rsidR="002B0A28">
        <w:rPr>
          <w:rFonts w:ascii="Calibri" w:hAnsi="Calibri"/>
          <w:b/>
          <w:color w:val="000000"/>
          <w:sz w:val="28"/>
          <w:szCs w:val="32"/>
        </w:rPr>
        <w:t>si</w:t>
      </w:r>
      <w:r>
        <w:rPr>
          <w:rFonts w:ascii="Calibri" w:hAnsi="Calibri"/>
          <w:b/>
          <w:color w:val="000000"/>
          <w:sz w:val="28"/>
          <w:szCs w:val="32"/>
        </w:rPr>
        <w:t xml:space="preserve"> </w:t>
      </w:r>
      <w:r w:rsidR="006D5A4E">
        <w:rPr>
          <w:rFonts w:ascii="Calibri" w:hAnsi="Calibri"/>
          <w:b/>
          <w:color w:val="000000"/>
          <w:sz w:val="28"/>
          <w:szCs w:val="32"/>
        </w:rPr>
        <w:t>lezzetini</w:t>
      </w:r>
      <w:r>
        <w:rPr>
          <w:rFonts w:ascii="Calibri" w:hAnsi="Calibri"/>
          <w:b/>
          <w:color w:val="000000"/>
          <w:sz w:val="28"/>
          <w:szCs w:val="32"/>
        </w:rPr>
        <w:t xml:space="preserve"> </w:t>
      </w:r>
      <w:r w:rsidR="006D5A4E">
        <w:rPr>
          <w:rFonts w:ascii="Calibri" w:hAnsi="Calibri"/>
          <w:b/>
          <w:color w:val="000000"/>
          <w:sz w:val="28"/>
          <w:szCs w:val="32"/>
        </w:rPr>
        <w:t>sunuyor</w:t>
      </w:r>
      <w:r>
        <w:rPr>
          <w:rFonts w:ascii="Calibri" w:hAnsi="Calibri"/>
          <w:b/>
          <w:color w:val="000000"/>
          <w:sz w:val="28"/>
          <w:szCs w:val="32"/>
        </w:rPr>
        <w:t xml:space="preserve">. </w:t>
      </w:r>
    </w:p>
    <w:bookmarkEnd w:id="2"/>
    <w:p w14:paraId="5DAB6C7B" w14:textId="77777777" w:rsidR="00D76CBB" w:rsidRDefault="00D76CBB" w:rsidP="0063353A">
      <w:pPr>
        <w:rPr>
          <w:rFonts w:cstheme="minorHAnsi"/>
          <w:b/>
          <w:sz w:val="28"/>
          <w:szCs w:val="24"/>
        </w:rPr>
      </w:pPr>
    </w:p>
    <w:bookmarkEnd w:id="1"/>
    <w:p w14:paraId="4E5F7507" w14:textId="77777777" w:rsidR="00EF2691" w:rsidRDefault="00D63AE0" w:rsidP="00F9536A">
      <w:pPr>
        <w:contextualSpacing/>
        <w:jc w:val="both"/>
        <w:rPr>
          <w:rFonts w:ascii="Calibri" w:eastAsia="Times New Roman" w:hAnsi="Calibri" w:cs="Helvetica"/>
          <w:sz w:val="24"/>
          <w:szCs w:val="24"/>
          <w:lang w:eastAsia="tr-TR"/>
        </w:rPr>
      </w:pPr>
      <w:r w:rsidRPr="00D63AE0">
        <w:rPr>
          <w:rFonts w:ascii="Calibri" w:eastAsia="Times New Roman" w:hAnsi="Calibri" w:cs="Helvetica"/>
          <w:sz w:val="24"/>
          <w:szCs w:val="24"/>
          <w:lang w:eastAsia="tr-TR"/>
        </w:rPr>
        <w:t xml:space="preserve">Türkiye’nin ilk Türk kahvesi makinesi </w:t>
      </w:r>
      <w:proofErr w:type="spellStart"/>
      <w:r w:rsidRPr="00D63AE0">
        <w:rPr>
          <w:rFonts w:ascii="Calibri" w:eastAsia="Times New Roman" w:hAnsi="Calibri" w:cs="Helvetica"/>
          <w:sz w:val="24"/>
          <w:szCs w:val="24"/>
          <w:lang w:eastAsia="tr-TR"/>
        </w:rPr>
        <w:t>Telve’yi</w:t>
      </w:r>
      <w:proofErr w:type="spellEnd"/>
      <w:r w:rsidRPr="00D63AE0">
        <w:rPr>
          <w:rFonts w:ascii="Calibri" w:eastAsia="Times New Roman" w:hAnsi="Calibri" w:cs="Helvetica"/>
          <w:sz w:val="24"/>
          <w:szCs w:val="24"/>
          <w:lang w:eastAsia="tr-TR"/>
        </w:rPr>
        <w:t xml:space="preserve"> üreten Arçelik, </w:t>
      </w:r>
      <w:r w:rsidR="00BE0878">
        <w:rPr>
          <w:rFonts w:ascii="Calibri" w:eastAsia="Times New Roman" w:hAnsi="Calibri" w:cs="Helvetica"/>
          <w:sz w:val="24"/>
          <w:szCs w:val="24"/>
          <w:lang w:eastAsia="tr-TR"/>
        </w:rPr>
        <w:t>Y</w:t>
      </w:r>
      <w:r w:rsidRPr="00D63AE0">
        <w:rPr>
          <w:rFonts w:ascii="Calibri" w:eastAsia="Times New Roman" w:hAnsi="Calibri" w:cs="Helvetica"/>
          <w:sz w:val="24"/>
          <w:szCs w:val="24"/>
          <w:lang w:eastAsia="tr-TR"/>
        </w:rPr>
        <w:t xml:space="preserve">eni Telve </w:t>
      </w:r>
      <w:r w:rsidR="006D5A4E">
        <w:rPr>
          <w:rFonts w:ascii="Calibri" w:eastAsia="Times New Roman" w:hAnsi="Calibri" w:cs="Helvetica"/>
          <w:sz w:val="24"/>
          <w:szCs w:val="24"/>
          <w:lang w:eastAsia="tr-TR"/>
        </w:rPr>
        <w:t xml:space="preserve">ürününü </w:t>
      </w:r>
      <w:r w:rsidRPr="00D63AE0">
        <w:rPr>
          <w:rFonts w:ascii="Calibri" w:eastAsia="Times New Roman" w:hAnsi="Calibri" w:cs="Helvetica"/>
          <w:sz w:val="24"/>
          <w:szCs w:val="24"/>
          <w:lang w:eastAsia="tr-TR"/>
        </w:rPr>
        <w:t>tanıttı. Siyah-bakır</w:t>
      </w:r>
      <w:r w:rsidR="006D5A4E">
        <w:rPr>
          <w:rFonts w:ascii="Calibri" w:eastAsia="Times New Roman" w:hAnsi="Calibri" w:cs="Helvetica"/>
          <w:sz w:val="24"/>
          <w:szCs w:val="24"/>
          <w:lang w:eastAsia="tr-TR"/>
        </w:rPr>
        <w:t xml:space="preserve"> </w:t>
      </w:r>
      <w:r w:rsidRPr="00D63AE0">
        <w:rPr>
          <w:rFonts w:ascii="Calibri" w:eastAsia="Times New Roman" w:hAnsi="Calibri" w:cs="Helvetica"/>
          <w:sz w:val="24"/>
          <w:szCs w:val="24"/>
          <w:lang w:eastAsia="tr-TR"/>
        </w:rPr>
        <w:t>renkleri</w:t>
      </w:r>
      <w:r w:rsidR="00F838C1">
        <w:rPr>
          <w:rFonts w:ascii="Calibri" w:eastAsia="Times New Roman" w:hAnsi="Calibri" w:cs="Helvetica"/>
          <w:sz w:val="24"/>
          <w:szCs w:val="24"/>
          <w:lang w:eastAsia="tr-TR"/>
        </w:rPr>
        <w:t xml:space="preserve">, ince ve zarif görünümüyle </w:t>
      </w:r>
      <w:r w:rsidRPr="00D63AE0">
        <w:rPr>
          <w:rFonts w:ascii="Calibri" w:eastAsia="Times New Roman" w:hAnsi="Calibri" w:cs="Helvetica"/>
          <w:sz w:val="24"/>
          <w:szCs w:val="24"/>
          <w:lang w:eastAsia="tr-TR"/>
        </w:rPr>
        <w:t>şık</w:t>
      </w:r>
      <w:r w:rsidR="00F838C1">
        <w:rPr>
          <w:rFonts w:ascii="Calibri" w:eastAsia="Times New Roman" w:hAnsi="Calibri" w:cs="Helvetica"/>
          <w:sz w:val="24"/>
          <w:szCs w:val="24"/>
          <w:lang w:eastAsia="tr-TR"/>
        </w:rPr>
        <w:t>lığı yeniden tasarla</w:t>
      </w:r>
      <w:r w:rsidR="006D5A4E">
        <w:rPr>
          <w:rFonts w:ascii="Calibri" w:eastAsia="Times New Roman" w:hAnsi="Calibri" w:cs="Helvetica"/>
          <w:sz w:val="24"/>
          <w:szCs w:val="24"/>
          <w:lang w:eastAsia="tr-TR"/>
        </w:rPr>
        <w:t>nan</w:t>
      </w:r>
      <w:r w:rsidR="00F838C1">
        <w:rPr>
          <w:rFonts w:ascii="Calibri" w:eastAsia="Times New Roman" w:hAnsi="Calibri" w:cs="Helvetica"/>
          <w:sz w:val="24"/>
          <w:szCs w:val="24"/>
          <w:lang w:eastAsia="tr-TR"/>
        </w:rPr>
        <w:t xml:space="preserve"> </w:t>
      </w:r>
      <w:r w:rsidRPr="00D63AE0">
        <w:rPr>
          <w:rFonts w:ascii="Calibri" w:eastAsia="Times New Roman" w:hAnsi="Calibri" w:cs="Helvetica"/>
          <w:sz w:val="24"/>
          <w:szCs w:val="24"/>
          <w:lang w:eastAsia="tr-TR"/>
        </w:rPr>
        <w:t xml:space="preserve">Telve, </w:t>
      </w:r>
      <w:r w:rsidR="00BE0878">
        <w:rPr>
          <w:rFonts w:ascii="Calibri" w:eastAsia="Times New Roman" w:hAnsi="Calibri" w:cs="Helvetica"/>
          <w:sz w:val="24"/>
          <w:szCs w:val="24"/>
          <w:lang w:eastAsia="tr-TR"/>
        </w:rPr>
        <w:t>geleneksel Türk kahvesi kültürünü geleceğin teknolojisiyle buluşturmaya devam ediyor.</w:t>
      </w:r>
    </w:p>
    <w:p w14:paraId="02EB378F" w14:textId="77777777" w:rsidR="00F838C1" w:rsidRDefault="00F838C1" w:rsidP="00F9536A">
      <w:pPr>
        <w:contextualSpacing/>
        <w:jc w:val="both"/>
        <w:rPr>
          <w:rFonts w:ascii="Calibri" w:eastAsia="Times New Roman" w:hAnsi="Calibri" w:cs="Helvetica"/>
          <w:sz w:val="24"/>
          <w:szCs w:val="24"/>
          <w:lang w:eastAsia="tr-TR"/>
        </w:rPr>
      </w:pPr>
    </w:p>
    <w:p w14:paraId="5F1BCB73" w14:textId="77777777" w:rsidR="00957B2B" w:rsidRPr="00957B2B" w:rsidRDefault="00957B2B" w:rsidP="00F9536A">
      <w:pPr>
        <w:jc w:val="both"/>
        <w:rPr>
          <w:rFonts w:ascii="Calibri" w:eastAsia="Times New Roman" w:hAnsi="Calibri" w:cs="Helvetica"/>
          <w:sz w:val="24"/>
          <w:szCs w:val="24"/>
          <w:lang w:eastAsia="tr-TR"/>
        </w:rPr>
      </w:pPr>
      <w:r w:rsidRPr="00957B2B">
        <w:rPr>
          <w:rFonts w:ascii="Calibri" w:eastAsia="Times New Roman" w:hAnsi="Calibri" w:cs="Helvetica"/>
          <w:sz w:val="24"/>
          <w:szCs w:val="24"/>
          <w:lang w:eastAsia="tr-TR"/>
        </w:rPr>
        <w:t xml:space="preserve">Cezveyi her yönden ısıtan </w:t>
      </w:r>
      <w:r>
        <w:rPr>
          <w:rFonts w:ascii="Calibri" w:eastAsia="Times New Roman" w:hAnsi="Calibri" w:cs="Helvetica"/>
          <w:sz w:val="24"/>
          <w:szCs w:val="24"/>
          <w:lang w:eastAsia="tr-TR"/>
        </w:rPr>
        <w:t xml:space="preserve">indüksiyon teknolojisine sahip Yeni Telve </w:t>
      </w:r>
      <w:r w:rsidRPr="00957B2B">
        <w:rPr>
          <w:rFonts w:ascii="Calibri" w:eastAsia="Times New Roman" w:hAnsi="Calibri" w:cs="Helvetica"/>
          <w:sz w:val="24"/>
          <w:szCs w:val="24"/>
          <w:lang w:eastAsia="tr-TR"/>
        </w:rPr>
        <w:t xml:space="preserve">kahvenin en ideal süre ve sıcaklıkta pişmesini sağlıyor, her fincanda közde pişmiş geleneksel Türk kahvesi lezzetini </w:t>
      </w:r>
      <w:r w:rsidR="00BE0878">
        <w:rPr>
          <w:rFonts w:ascii="Calibri" w:eastAsia="Times New Roman" w:hAnsi="Calibri" w:cs="Helvetica"/>
          <w:sz w:val="24"/>
          <w:szCs w:val="24"/>
          <w:lang w:eastAsia="tr-TR"/>
        </w:rPr>
        <w:t>sunuyor</w:t>
      </w:r>
      <w:r w:rsidRPr="00957B2B">
        <w:rPr>
          <w:rFonts w:ascii="Calibri" w:eastAsia="Times New Roman" w:hAnsi="Calibri" w:cs="Helvetica"/>
          <w:sz w:val="24"/>
          <w:szCs w:val="24"/>
          <w:lang w:eastAsia="tr-TR"/>
        </w:rPr>
        <w:t>.  </w:t>
      </w:r>
    </w:p>
    <w:p w14:paraId="6A05A809" w14:textId="77777777" w:rsidR="00957B2B" w:rsidRDefault="00957B2B" w:rsidP="00F9536A">
      <w:pPr>
        <w:contextualSpacing/>
        <w:jc w:val="both"/>
        <w:rPr>
          <w:rFonts w:ascii="Calibri" w:eastAsia="Times New Roman" w:hAnsi="Calibri" w:cs="Helvetica"/>
          <w:sz w:val="24"/>
          <w:szCs w:val="24"/>
          <w:lang w:eastAsia="tr-TR"/>
        </w:rPr>
      </w:pPr>
    </w:p>
    <w:p w14:paraId="05D870ED" w14:textId="77777777" w:rsidR="00BE0878" w:rsidRDefault="002B0A28" w:rsidP="00F9536A">
      <w:pPr>
        <w:jc w:val="both"/>
        <w:rPr>
          <w:rFonts w:cs="Calibri"/>
          <w:color w:val="000000"/>
        </w:rPr>
      </w:pPr>
      <w:r>
        <w:rPr>
          <w:rFonts w:ascii="Calibri" w:eastAsia="Times New Roman" w:hAnsi="Calibri" w:cs="Helvetica"/>
          <w:sz w:val="24"/>
          <w:szCs w:val="24"/>
          <w:lang w:eastAsia="tr-TR"/>
        </w:rPr>
        <w:t>P</w:t>
      </w:r>
      <w:r w:rsidR="00957B2B">
        <w:rPr>
          <w:rFonts w:ascii="Calibri" w:eastAsia="Times New Roman" w:hAnsi="Calibri" w:cs="Helvetica"/>
          <w:sz w:val="24"/>
          <w:szCs w:val="24"/>
          <w:lang w:eastAsia="tr-TR"/>
        </w:rPr>
        <w:t xml:space="preserve">aslanmaz </w:t>
      </w:r>
      <w:r w:rsidR="00BE0878">
        <w:rPr>
          <w:rFonts w:ascii="Calibri" w:eastAsia="Times New Roman" w:hAnsi="Calibri" w:cs="Helvetica"/>
          <w:sz w:val="24"/>
          <w:szCs w:val="24"/>
          <w:lang w:eastAsia="tr-TR"/>
        </w:rPr>
        <w:t xml:space="preserve">çelik cezveleriyle tasarım ve dayanıklılığı bir arada sunan Yeni Telve </w:t>
      </w:r>
      <w:r w:rsidR="00BE0878">
        <w:rPr>
          <w:color w:val="000000"/>
        </w:rPr>
        <w:t>yüksek cezve kapasitesi ile tek seferde 6 fincana kadar kahve pişir</w:t>
      </w:r>
      <w:r>
        <w:rPr>
          <w:color w:val="000000"/>
        </w:rPr>
        <w:t xml:space="preserve">irken </w:t>
      </w:r>
      <w:r w:rsidR="00BE0878">
        <w:rPr>
          <w:color w:val="000000"/>
        </w:rPr>
        <w:t xml:space="preserve">2 ayrı cezvede farklı şeker miktarlarına göre seçim </w:t>
      </w:r>
      <w:r>
        <w:rPr>
          <w:color w:val="000000"/>
        </w:rPr>
        <w:t xml:space="preserve">yapma </w:t>
      </w:r>
      <w:proofErr w:type="gramStart"/>
      <w:r>
        <w:rPr>
          <w:color w:val="000000"/>
        </w:rPr>
        <w:t>imkanı</w:t>
      </w:r>
      <w:proofErr w:type="gramEnd"/>
      <w:r w:rsidR="002705E9">
        <w:rPr>
          <w:color w:val="000000"/>
        </w:rPr>
        <w:t xml:space="preserve"> </w:t>
      </w:r>
      <w:r>
        <w:rPr>
          <w:color w:val="000000"/>
        </w:rPr>
        <w:t>sunuyor. Ayrıca Ye</w:t>
      </w:r>
      <w:r w:rsidR="00BE0878">
        <w:rPr>
          <w:color w:val="000000"/>
        </w:rPr>
        <w:t xml:space="preserve">ni Telve ile 3 farklı fincan boyuna göre Türk kahvesi miktarı ayarlanabiliyor. </w:t>
      </w:r>
    </w:p>
    <w:p w14:paraId="5A39BBE3" w14:textId="77777777" w:rsidR="00F838C1" w:rsidRDefault="00F838C1" w:rsidP="00F9536A">
      <w:pPr>
        <w:contextualSpacing/>
        <w:jc w:val="both"/>
        <w:rPr>
          <w:rFonts w:ascii="Calibri" w:eastAsia="Times New Roman" w:hAnsi="Calibri" w:cs="Helvetica"/>
          <w:sz w:val="24"/>
          <w:szCs w:val="24"/>
          <w:lang w:eastAsia="tr-TR"/>
        </w:rPr>
      </w:pPr>
    </w:p>
    <w:p w14:paraId="7BD0891B" w14:textId="77777777" w:rsidR="00467447" w:rsidRPr="00BE0878" w:rsidRDefault="00BE0878" w:rsidP="00F9536A">
      <w:pPr>
        <w:jc w:val="both"/>
        <w:rPr>
          <w:rFonts w:cs="Calibri"/>
          <w:color w:val="000000"/>
        </w:rPr>
      </w:pPr>
      <w:r>
        <w:rPr>
          <w:color w:val="000000"/>
        </w:rPr>
        <w:t xml:space="preserve">Arçelik’in patentli </w:t>
      </w:r>
      <w:proofErr w:type="spellStart"/>
      <w:r w:rsidRPr="00D63AE0">
        <w:rPr>
          <w:rFonts w:ascii="Calibri" w:hAnsi="Calibri"/>
          <w:sz w:val="24"/>
          <w:szCs w:val="24"/>
        </w:rPr>
        <w:t>Cooksense</w:t>
      </w:r>
      <w:proofErr w:type="spellEnd"/>
      <w:r w:rsidRPr="00D63AE0">
        <w:rPr>
          <w:rFonts w:ascii="Calibri" w:hAnsi="Calibri"/>
          <w:sz w:val="24"/>
          <w:szCs w:val="24"/>
        </w:rPr>
        <w:t xml:space="preserve">® </w:t>
      </w:r>
      <w:r>
        <w:rPr>
          <w:color w:val="000000"/>
        </w:rPr>
        <w:t xml:space="preserve">teknolojisi ile her fincanda bol köpüklü ve tam kıvamında Türk kahvesi lezzetini sunmaya devam eden Yeni Telve, </w:t>
      </w:r>
      <w:r w:rsidR="00467447">
        <w:rPr>
          <w:rFonts w:ascii="Calibri" w:eastAsia="Times New Roman" w:hAnsi="Calibri" w:cs="Helvetica"/>
          <w:sz w:val="24"/>
          <w:szCs w:val="24"/>
          <w:lang w:eastAsia="tr-TR"/>
        </w:rPr>
        <w:t>dokunmatik kontrol paneli</w:t>
      </w:r>
      <w:r>
        <w:rPr>
          <w:rFonts w:ascii="Calibri" w:eastAsia="Times New Roman" w:hAnsi="Calibri" w:cs="Helvetica"/>
          <w:sz w:val="24"/>
          <w:szCs w:val="24"/>
          <w:lang w:eastAsia="tr-TR"/>
        </w:rPr>
        <w:t xml:space="preserve"> ve 1,5 litrelik </w:t>
      </w:r>
      <w:r w:rsidR="002B0A28">
        <w:rPr>
          <w:rFonts w:ascii="Calibri" w:eastAsia="Times New Roman" w:hAnsi="Calibri" w:cs="Helvetica"/>
          <w:sz w:val="24"/>
          <w:szCs w:val="24"/>
          <w:lang w:eastAsia="tr-TR"/>
        </w:rPr>
        <w:t xml:space="preserve">dahili </w:t>
      </w:r>
      <w:r>
        <w:rPr>
          <w:rFonts w:ascii="Calibri" w:eastAsia="Times New Roman" w:hAnsi="Calibri" w:cs="Helvetica"/>
          <w:sz w:val="24"/>
          <w:szCs w:val="24"/>
          <w:lang w:eastAsia="tr-TR"/>
        </w:rPr>
        <w:t xml:space="preserve">su tankıyla </w:t>
      </w:r>
      <w:r w:rsidR="00467447">
        <w:rPr>
          <w:rFonts w:ascii="Calibri" w:eastAsia="Times New Roman" w:hAnsi="Calibri" w:cs="Helvetica"/>
          <w:sz w:val="24"/>
          <w:szCs w:val="24"/>
          <w:lang w:eastAsia="tr-TR"/>
        </w:rPr>
        <w:t xml:space="preserve">kullanım kolaylığı sağlanıyor. </w:t>
      </w:r>
    </w:p>
    <w:p w14:paraId="41C8F396" w14:textId="77777777" w:rsidR="00467447" w:rsidRDefault="00467447" w:rsidP="00F9536A">
      <w:pPr>
        <w:contextualSpacing/>
        <w:jc w:val="both"/>
        <w:rPr>
          <w:rFonts w:ascii="Calibri" w:eastAsia="Times New Roman" w:hAnsi="Calibri" w:cs="Helvetica"/>
          <w:sz w:val="24"/>
          <w:szCs w:val="24"/>
          <w:highlight w:val="yellow"/>
          <w:lang w:eastAsia="tr-TR"/>
        </w:rPr>
      </w:pPr>
    </w:p>
    <w:p w14:paraId="10A8EF4F" w14:textId="3870385A" w:rsidR="00F838C1" w:rsidRDefault="34D7F246" w:rsidP="00F9536A">
      <w:pPr>
        <w:contextualSpacing/>
        <w:jc w:val="both"/>
        <w:rPr>
          <w:rFonts w:ascii="Calibri" w:eastAsia="Times New Roman" w:hAnsi="Calibri" w:cs="Helvetica"/>
          <w:sz w:val="24"/>
          <w:szCs w:val="24"/>
          <w:lang w:eastAsia="tr-TR"/>
        </w:rPr>
      </w:pPr>
      <w:bookmarkStart w:id="3" w:name="_Hlk9256022"/>
      <w:r w:rsidRPr="34D7F246">
        <w:rPr>
          <w:rFonts w:ascii="Calibri" w:eastAsia="Times New Roman" w:hAnsi="Calibri" w:cs="Helvetica"/>
          <w:sz w:val="24"/>
          <w:szCs w:val="24"/>
          <w:lang w:eastAsia="tr-TR"/>
        </w:rPr>
        <w:t xml:space="preserve">Yeni </w:t>
      </w:r>
      <w:proofErr w:type="spellStart"/>
      <w:r w:rsidRPr="34D7F246">
        <w:rPr>
          <w:rFonts w:ascii="Calibri" w:eastAsia="Times New Roman" w:hAnsi="Calibri" w:cs="Helvetica"/>
          <w:sz w:val="24"/>
          <w:szCs w:val="24"/>
          <w:lang w:eastAsia="tr-TR"/>
        </w:rPr>
        <w:t>Telve’yi</w:t>
      </w:r>
      <w:proofErr w:type="spellEnd"/>
      <w:r w:rsidRPr="34D7F246">
        <w:rPr>
          <w:rFonts w:ascii="Calibri" w:eastAsia="Times New Roman" w:hAnsi="Calibri" w:cs="Helvetica"/>
          <w:sz w:val="24"/>
          <w:szCs w:val="24"/>
          <w:lang w:eastAsia="tr-TR"/>
        </w:rPr>
        <w:t xml:space="preserve"> 4 yıllık Ar-Ge çalışması, pazar araştırması ve tüketicilerle bire bir görüşmelerin sonucunda geliştirdiklerini belirten </w:t>
      </w:r>
      <w:r w:rsidRPr="34D7F246">
        <w:rPr>
          <w:rFonts w:ascii="Calibri" w:eastAsia="Times New Roman" w:hAnsi="Calibri" w:cs="Helvetica"/>
          <w:b/>
          <w:bCs/>
          <w:sz w:val="24"/>
          <w:szCs w:val="24"/>
          <w:lang w:eastAsia="tr-TR"/>
        </w:rPr>
        <w:t>Arçelik Türkiye Genel Müdürü Can Dinçer,</w:t>
      </w:r>
      <w:r w:rsidRPr="34D7F246">
        <w:rPr>
          <w:rFonts w:ascii="Calibri" w:eastAsia="Times New Roman" w:hAnsi="Calibri" w:cs="Helvetica"/>
          <w:sz w:val="24"/>
          <w:szCs w:val="24"/>
          <w:lang w:eastAsia="tr-TR"/>
        </w:rPr>
        <w:t xml:space="preserve"> “Kültürümüzün çok önemli bir değeri olan Türk kahvesinin geleceğine önemli yatırımlar gerçekleştirdik ve 26 patent aldık. 2004 yılında piyasaya çıkardığımız Türkiye’nin ilk Türk kahvesi makinesi Telve ile büyük bir başarıya imza atarak sektöre damga vurduk. Ardından Telve yolculuğumuzu bir adım daha ileriye taşıyarak, otel, restoran, kafe, ofis gibi işletmeler için geliştirdiğimiz Profesyonel Türk Kahvesi Makinesi Telve Pro ile sektörün önemli bir ihtiyacını karşıladık. Şimdi de yeni Telve ile şık bir tasarım eşliğinde çok daha lezzetli kahve keyfi sunmanın mutluluğunu yaşıyoruz” dedi. </w:t>
      </w:r>
      <w:bookmarkEnd w:id="3"/>
    </w:p>
    <w:p w14:paraId="72A3D3EC" w14:textId="77777777" w:rsidR="00F838C1" w:rsidRDefault="00F838C1" w:rsidP="00F9536A">
      <w:pPr>
        <w:contextualSpacing/>
        <w:jc w:val="both"/>
        <w:rPr>
          <w:rFonts w:ascii="Calibri" w:eastAsia="Times New Roman" w:hAnsi="Calibri" w:cs="Helvetica"/>
          <w:sz w:val="24"/>
          <w:szCs w:val="24"/>
          <w:lang w:eastAsia="tr-TR"/>
        </w:rPr>
      </w:pPr>
    </w:p>
    <w:p w14:paraId="0D0B940D" w14:textId="77777777" w:rsidR="00190899" w:rsidRPr="00D63AE0" w:rsidRDefault="00190899" w:rsidP="00F9536A">
      <w:pPr>
        <w:contextualSpacing/>
        <w:jc w:val="both"/>
        <w:rPr>
          <w:rFonts w:ascii="Calibri" w:hAnsi="Calibri"/>
          <w:sz w:val="24"/>
          <w:szCs w:val="24"/>
        </w:rPr>
      </w:pPr>
    </w:p>
    <w:p w14:paraId="0E27B00A" w14:textId="77777777" w:rsidR="00190899" w:rsidRDefault="00190899" w:rsidP="00D63AE0">
      <w:pPr>
        <w:contextualSpacing/>
        <w:jc w:val="both"/>
        <w:rPr>
          <w:rFonts w:ascii="Calibri" w:hAnsi="Calibri"/>
          <w:sz w:val="24"/>
          <w:szCs w:val="24"/>
        </w:rPr>
      </w:pPr>
    </w:p>
    <w:p w14:paraId="2EF73D1B" w14:textId="77777777" w:rsidR="00F641EC" w:rsidRPr="00A4021E" w:rsidRDefault="00871280" w:rsidP="00206B0B">
      <w:pPr>
        <w:rPr>
          <w:rFonts w:cstheme="minorHAnsi"/>
          <w:sz w:val="24"/>
          <w:szCs w:val="24"/>
        </w:rPr>
      </w:pPr>
      <w:r w:rsidRPr="00A4021E">
        <w:rPr>
          <w:rFonts w:cstheme="minorHAnsi"/>
          <w:noProof/>
          <w:color w:val="000000" w:themeColor="text1"/>
          <w:sz w:val="24"/>
          <w:szCs w:val="24"/>
          <w:lang w:eastAsia="tr-TR"/>
        </w:rPr>
        <w:drawing>
          <wp:anchor distT="0" distB="0" distL="114300" distR="114300" simplePos="0" relativeHeight="251657728" behindDoc="0" locked="0" layoutInCell="1" allowOverlap="1" wp14:anchorId="316E34A0" wp14:editId="6BE5B7D0">
            <wp:simplePos x="0" y="0"/>
            <wp:positionH relativeFrom="column">
              <wp:posOffset>-446405</wp:posOffset>
            </wp:positionH>
            <wp:positionV relativeFrom="paragraph">
              <wp:posOffset>7658100</wp:posOffset>
            </wp:positionV>
            <wp:extent cx="635000" cy="317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5000" cy="317500"/>
                    </a:xfrm>
                    <a:prstGeom prst="rect">
                      <a:avLst/>
                    </a:prstGeom>
                  </pic:spPr>
                </pic:pic>
              </a:graphicData>
            </a:graphic>
            <wp14:sizeRelH relativeFrom="page">
              <wp14:pctWidth>0</wp14:pctWidth>
            </wp14:sizeRelH>
            <wp14:sizeRelV relativeFrom="page">
              <wp14:pctHeight>0</wp14:pctHeight>
            </wp14:sizeRelV>
          </wp:anchor>
        </w:drawing>
      </w:r>
    </w:p>
    <w:sectPr w:rsidR="00F641EC" w:rsidRPr="00A4021E" w:rsidSect="00234EE7">
      <w:pgSz w:w="11900" w:h="16840"/>
      <w:pgMar w:top="203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98056" w14:textId="77777777" w:rsidR="00AD4937" w:rsidRDefault="00AD4937" w:rsidP="008617B8">
      <w:r>
        <w:separator/>
      </w:r>
    </w:p>
  </w:endnote>
  <w:endnote w:type="continuationSeparator" w:id="0">
    <w:p w14:paraId="4AD2788B" w14:textId="77777777" w:rsidR="00AD4937" w:rsidRDefault="00AD4937" w:rsidP="0086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Helvetica Light">
    <w:altName w:val="Times New Roman"/>
    <w:charset w:val="00"/>
    <w:family w:val="auto"/>
    <w:pitch w:val="variable"/>
    <w:sig w:usb0="00000087" w:usb1="00000000" w:usb2="00000000" w:usb3="00000000" w:csb0="00000019"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2376B" w14:textId="77777777" w:rsidR="00AD4937" w:rsidRDefault="00AD4937" w:rsidP="008617B8">
      <w:r>
        <w:separator/>
      </w:r>
    </w:p>
  </w:footnote>
  <w:footnote w:type="continuationSeparator" w:id="0">
    <w:p w14:paraId="0770B39E" w14:textId="77777777" w:rsidR="00AD4937" w:rsidRDefault="00AD4937" w:rsidP="00861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938DD"/>
    <w:multiLevelType w:val="hybridMultilevel"/>
    <w:tmpl w:val="6720A5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5E693560"/>
    <w:multiLevelType w:val="multilevel"/>
    <w:tmpl w:val="B644D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4AD"/>
    <w:rsid w:val="00020A0B"/>
    <w:rsid w:val="000332D5"/>
    <w:rsid w:val="00056F0F"/>
    <w:rsid w:val="00057172"/>
    <w:rsid w:val="00080CEC"/>
    <w:rsid w:val="000A420B"/>
    <w:rsid w:val="000A59D9"/>
    <w:rsid w:val="000B7C7D"/>
    <w:rsid w:val="00121DD7"/>
    <w:rsid w:val="00123DAB"/>
    <w:rsid w:val="00190899"/>
    <w:rsid w:val="001965F2"/>
    <w:rsid w:val="001A3F78"/>
    <w:rsid w:val="001E5B40"/>
    <w:rsid w:val="00206B0B"/>
    <w:rsid w:val="00216EA9"/>
    <w:rsid w:val="00234EE7"/>
    <w:rsid w:val="00247F2A"/>
    <w:rsid w:val="002704AD"/>
    <w:rsid w:val="002705E9"/>
    <w:rsid w:val="0029683A"/>
    <w:rsid w:val="002B0A28"/>
    <w:rsid w:val="002F2CD7"/>
    <w:rsid w:val="003016DB"/>
    <w:rsid w:val="003928F3"/>
    <w:rsid w:val="003A430E"/>
    <w:rsid w:val="003F7BDF"/>
    <w:rsid w:val="0043197A"/>
    <w:rsid w:val="00467447"/>
    <w:rsid w:val="00482955"/>
    <w:rsid w:val="004B02BF"/>
    <w:rsid w:val="004B65AE"/>
    <w:rsid w:val="004B7C0C"/>
    <w:rsid w:val="00510E7E"/>
    <w:rsid w:val="00552A4B"/>
    <w:rsid w:val="005A630A"/>
    <w:rsid w:val="005C2B3B"/>
    <w:rsid w:val="005C30B4"/>
    <w:rsid w:val="005D12E5"/>
    <w:rsid w:val="00614618"/>
    <w:rsid w:val="0063353A"/>
    <w:rsid w:val="00633FEF"/>
    <w:rsid w:val="00642898"/>
    <w:rsid w:val="00692ED7"/>
    <w:rsid w:val="006D5A4E"/>
    <w:rsid w:val="006D7468"/>
    <w:rsid w:val="006E12D0"/>
    <w:rsid w:val="00710EF1"/>
    <w:rsid w:val="0071223A"/>
    <w:rsid w:val="007138A0"/>
    <w:rsid w:val="007161BA"/>
    <w:rsid w:val="00721025"/>
    <w:rsid w:val="007262BA"/>
    <w:rsid w:val="00730443"/>
    <w:rsid w:val="0074176B"/>
    <w:rsid w:val="007939E0"/>
    <w:rsid w:val="007A5377"/>
    <w:rsid w:val="007B7EEE"/>
    <w:rsid w:val="007E1A3F"/>
    <w:rsid w:val="008170F8"/>
    <w:rsid w:val="008325E4"/>
    <w:rsid w:val="00853F0B"/>
    <w:rsid w:val="00860665"/>
    <w:rsid w:val="008617B8"/>
    <w:rsid w:val="00871280"/>
    <w:rsid w:val="008749DC"/>
    <w:rsid w:val="00885CE0"/>
    <w:rsid w:val="00927A9E"/>
    <w:rsid w:val="00957B2B"/>
    <w:rsid w:val="009E0FF6"/>
    <w:rsid w:val="00A037DB"/>
    <w:rsid w:val="00A15DA0"/>
    <w:rsid w:val="00A4021E"/>
    <w:rsid w:val="00A441A1"/>
    <w:rsid w:val="00A44FC7"/>
    <w:rsid w:val="00AC431A"/>
    <w:rsid w:val="00AD3EF5"/>
    <w:rsid w:val="00AD4937"/>
    <w:rsid w:val="00AD7AC8"/>
    <w:rsid w:val="00AE5CA1"/>
    <w:rsid w:val="00AF355C"/>
    <w:rsid w:val="00B20233"/>
    <w:rsid w:val="00B220F1"/>
    <w:rsid w:val="00B224BA"/>
    <w:rsid w:val="00BD2297"/>
    <w:rsid w:val="00BE0878"/>
    <w:rsid w:val="00BE175E"/>
    <w:rsid w:val="00C352A3"/>
    <w:rsid w:val="00C4541F"/>
    <w:rsid w:val="00CB1A86"/>
    <w:rsid w:val="00CB466B"/>
    <w:rsid w:val="00CB4E31"/>
    <w:rsid w:val="00CB4FAB"/>
    <w:rsid w:val="00CB5387"/>
    <w:rsid w:val="00CD4B6B"/>
    <w:rsid w:val="00D13D8B"/>
    <w:rsid w:val="00D14F85"/>
    <w:rsid w:val="00D47F00"/>
    <w:rsid w:val="00D63AE0"/>
    <w:rsid w:val="00D76CBB"/>
    <w:rsid w:val="00D81AB6"/>
    <w:rsid w:val="00DA7F74"/>
    <w:rsid w:val="00DD6E0C"/>
    <w:rsid w:val="00E020CC"/>
    <w:rsid w:val="00E048E1"/>
    <w:rsid w:val="00E133DB"/>
    <w:rsid w:val="00E15828"/>
    <w:rsid w:val="00E3208C"/>
    <w:rsid w:val="00E460E8"/>
    <w:rsid w:val="00E90CA0"/>
    <w:rsid w:val="00EC036E"/>
    <w:rsid w:val="00ED64D1"/>
    <w:rsid w:val="00EF2691"/>
    <w:rsid w:val="00F56416"/>
    <w:rsid w:val="00F641EC"/>
    <w:rsid w:val="00F81F7B"/>
    <w:rsid w:val="00F838C1"/>
    <w:rsid w:val="00F84198"/>
    <w:rsid w:val="00F84990"/>
    <w:rsid w:val="00F9536A"/>
    <w:rsid w:val="00FF2C80"/>
    <w:rsid w:val="34D7F24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78891"/>
  <w15:docId w15:val="{F3D8F38E-1657-4138-A96F-1A4D8980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C7D"/>
    <w:rPr>
      <w:rFonts w:cstheme="minorBidi"/>
      <w:lang w:val="tr-TR"/>
    </w:rPr>
  </w:style>
  <w:style w:type="paragraph" w:styleId="Balk1">
    <w:name w:val="heading 1"/>
    <w:basedOn w:val="Normal"/>
    <w:next w:val="Normal"/>
    <w:link w:val="Balk1Char"/>
    <w:uiPriority w:val="9"/>
    <w:qFormat/>
    <w:rsid w:val="000B7C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7C7D"/>
    <w:rPr>
      <w:rFonts w:asciiTheme="majorHAnsi" w:eastAsiaTheme="majorEastAsia" w:hAnsiTheme="majorHAnsi" w:cstheme="majorBidi"/>
      <w:b/>
      <w:bCs/>
      <w:color w:val="365F91" w:themeColor="accent1" w:themeShade="BF"/>
      <w:sz w:val="28"/>
      <w:szCs w:val="28"/>
    </w:rPr>
  </w:style>
  <w:style w:type="paragraph" w:styleId="Altyaz">
    <w:name w:val="Subtitle"/>
    <w:basedOn w:val="Normal"/>
    <w:next w:val="Normal"/>
    <w:link w:val="AltyazChar"/>
    <w:uiPriority w:val="11"/>
    <w:qFormat/>
    <w:rsid w:val="000B7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0B7C7D"/>
    <w:rPr>
      <w:rFonts w:asciiTheme="majorHAnsi" w:eastAsiaTheme="majorEastAsia" w:hAnsiTheme="majorHAnsi" w:cstheme="majorBidi"/>
      <w:i/>
      <w:iCs/>
      <w:color w:val="4F81BD" w:themeColor="accent1"/>
      <w:spacing w:val="15"/>
      <w:sz w:val="24"/>
      <w:szCs w:val="24"/>
    </w:rPr>
  </w:style>
  <w:style w:type="paragraph" w:styleId="stBilgi">
    <w:name w:val="header"/>
    <w:basedOn w:val="Normal"/>
    <w:link w:val="stBilgiChar"/>
    <w:uiPriority w:val="99"/>
    <w:unhideWhenUsed/>
    <w:rsid w:val="008617B8"/>
    <w:pPr>
      <w:tabs>
        <w:tab w:val="center" w:pos="4536"/>
        <w:tab w:val="right" w:pos="9072"/>
      </w:tabs>
    </w:pPr>
  </w:style>
  <w:style w:type="character" w:customStyle="1" w:styleId="stBilgiChar">
    <w:name w:val="Üst Bilgi Char"/>
    <w:basedOn w:val="VarsaylanParagrafYazTipi"/>
    <w:link w:val="stBilgi"/>
    <w:uiPriority w:val="99"/>
    <w:rsid w:val="008617B8"/>
    <w:rPr>
      <w:rFonts w:cstheme="minorBidi"/>
    </w:rPr>
  </w:style>
  <w:style w:type="paragraph" w:styleId="AltBilgi">
    <w:name w:val="footer"/>
    <w:basedOn w:val="Normal"/>
    <w:link w:val="AltBilgiChar"/>
    <w:uiPriority w:val="99"/>
    <w:unhideWhenUsed/>
    <w:rsid w:val="008617B8"/>
    <w:pPr>
      <w:tabs>
        <w:tab w:val="center" w:pos="4536"/>
        <w:tab w:val="right" w:pos="9072"/>
      </w:tabs>
    </w:pPr>
  </w:style>
  <w:style w:type="character" w:customStyle="1" w:styleId="AltBilgiChar">
    <w:name w:val="Alt Bilgi Char"/>
    <w:basedOn w:val="VarsaylanParagrafYazTipi"/>
    <w:link w:val="AltBilgi"/>
    <w:uiPriority w:val="99"/>
    <w:rsid w:val="008617B8"/>
    <w:rPr>
      <w:rFonts w:cstheme="minorBidi"/>
    </w:rPr>
  </w:style>
  <w:style w:type="character" w:styleId="Kpr">
    <w:name w:val="Hyperlink"/>
    <w:basedOn w:val="VarsaylanParagrafYazTipi"/>
    <w:uiPriority w:val="99"/>
    <w:semiHidden/>
    <w:unhideWhenUsed/>
    <w:rsid w:val="00A4021E"/>
    <w:rPr>
      <w:color w:val="0563C1"/>
      <w:u w:val="single"/>
    </w:rPr>
  </w:style>
  <w:style w:type="character" w:styleId="zlenenKpr">
    <w:name w:val="FollowedHyperlink"/>
    <w:basedOn w:val="VarsaylanParagrafYazTipi"/>
    <w:uiPriority w:val="99"/>
    <w:semiHidden/>
    <w:unhideWhenUsed/>
    <w:rsid w:val="00A4021E"/>
    <w:rPr>
      <w:color w:val="800080" w:themeColor="followedHyperlink"/>
      <w:u w:val="single"/>
    </w:rPr>
  </w:style>
  <w:style w:type="paragraph" w:styleId="NormalWeb">
    <w:name w:val="Normal (Web)"/>
    <w:basedOn w:val="Normal"/>
    <w:uiPriority w:val="99"/>
    <w:unhideWhenUsed/>
    <w:rsid w:val="00D76CBB"/>
    <w:pPr>
      <w:spacing w:before="100" w:beforeAutospacing="1" w:after="100" w:afterAutospacing="1"/>
    </w:pPr>
    <w:rPr>
      <w:rFonts w:ascii="Calibri" w:hAnsi="Calibri" w:cs="Calibri"/>
      <w:lang w:eastAsia="tr-TR"/>
    </w:rPr>
  </w:style>
  <w:style w:type="paragraph" w:styleId="BalonMetni">
    <w:name w:val="Balloon Text"/>
    <w:basedOn w:val="Normal"/>
    <w:link w:val="BalonMetniChar"/>
    <w:uiPriority w:val="99"/>
    <w:semiHidden/>
    <w:unhideWhenUsed/>
    <w:rsid w:val="00AE5CA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E5CA1"/>
    <w:rPr>
      <w:rFonts w:ascii="Segoe UI"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71523">
      <w:bodyDiv w:val="1"/>
      <w:marLeft w:val="0"/>
      <w:marRight w:val="0"/>
      <w:marTop w:val="0"/>
      <w:marBottom w:val="0"/>
      <w:divBdr>
        <w:top w:val="none" w:sz="0" w:space="0" w:color="auto"/>
        <w:left w:val="none" w:sz="0" w:space="0" w:color="auto"/>
        <w:bottom w:val="none" w:sz="0" w:space="0" w:color="auto"/>
        <w:right w:val="none" w:sz="0" w:space="0" w:color="auto"/>
      </w:divBdr>
    </w:div>
    <w:div w:id="615019958">
      <w:bodyDiv w:val="1"/>
      <w:marLeft w:val="0"/>
      <w:marRight w:val="0"/>
      <w:marTop w:val="0"/>
      <w:marBottom w:val="0"/>
      <w:divBdr>
        <w:top w:val="none" w:sz="0" w:space="0" w:color="auto"/>
        <w:left w:val="none" w:sz="0" w:space="0" w:color="auto"/>
        <w:bottom w:val="none" w:sz="0" w:space="0" w:color="auto"/>
        <w:right w:val="none" w:sz="0" w:space="0" w:color="auto"/>
      </w:divBdr>
    </w:div>
    <w:div w:id="868954808">
      <w:bodyDiv w:val="1"/>
      <w:marLeft w:val="0"/>
      <w:marRight w:val="0"/>
      <w:marTop w:val="0"/>
      <w:marBottom w:val="0"/>
      <w:divBdr>
        <w:top w:val="none" w:sz="0" w:space="0" w:color="auto"/>
        <w:left w:val="none" w:sz="0" w:space="0" w:color="auto"/>
        <w:bottom w:val="none" w:sz="0" w:space="0" w:color="auto"/>
        <w:right w:val="none" w:sz="0" w:space="0" w:color="auto"/>
      </w:divBdr>
    </w:div>
    <w:div w:id="1429423187">
      <w:bodyDiv w:val="1"/>
      <w:marLeft w:val="0"/>
      <w:marRight w:val="0"/>
      <w:marTop w:val="0"/>
      <w:marBottom w:val="0"/>
      <w:divBdr>
        <w:top w:val="none" w:sz="0" w:space="0" w:color="auto"/>
        <w:left w:val="none" w:sz="0" w:space="0" w:color="auto"/>
        <w:bottom w:val="none" w:sz="0" w:space="0" w:color="auto"/>
        <w:right w:val="none" w:sz="0" w:space="0" w:color="auto"/>
      </w:divBdr>
    </w:div>
    <w:div w:id="1429812027">
      <w:bodyDiv w:val="1"/>
      <w:marLeft w:val="0"/>
      <w:marRight w:val="0"/>
      <w:marTop w:val="0"/>
      <w:marBottom w:val="0"/>
      <w:divBdr>
        <w:top w:val="none" w:sz="0" w:space="0" w:color="auto"/>
        <w:left w:val="none" w:sz="0" w:space="0" w:color="auto"/>
        <w:bottom w:val="none" w:sz="0" w:space="0" w:color="auto"/>
        <w:right w:val="none" w:sz="0" w:space="0" w:color="auto"/>
      </w:divBdr>
    </w:div>
    <w:div w:id="1433167652">
      <w:bodyDiv w:val="1"/>
      <w:marLeft w:val="0"/>
      <w:marRight w:val="0"/>
      <w:marTop w:val="0"/>
      <w:marBottom w:val="0"/>
      <w:divBdr>
        <w:top w:val="none" w:sz="0" w:space="0" w:color="auto"/>
        <w:left w:val="none" w:sz="0" w:space="0" w:color="auto"/>
        <w:bottom w:val="none" w:sz="0" w:space="0" w:color="auto"/>
        <w:right w:val="none" w:sz="0" w:space="0" w:color="auto"/>
      </w:divBdr>
    </w:div>
    <w:div w:id="1584216534">
      <w:bodyDiv w:val="1"/>
      <w:marLeft w:val="0"/>
      <w:marRight w:val="0"/>
      <w:marTop w:val="0"/>
      <w:marBottom w:val="0"/>
      <w:divBdr>
        <w:top w:val="none" w:sz="0" w:space="0" w:color="auto"/>
        <w:left w:val="none" w:sz="0" w:space="0" w:color="auto"/>
        <w:bottom w:val="none" w:sz="0" w:space="0" w:color="auto"/>
        <w:right w:val="none" w:sz="0" w:space="0" w:color="auto"/>
      </w:divBdr>
    </w:div>
    <w:div w:id="1836332880">
      <w:bodyDiv w:val="1"/>
      <w:marLeft w:val="0"/>
      <w:marRight w:val="0"/>
      <w:marTop w:val="0"/>
      <w:marBottom w:val="0"/>
      <w:divBdr>
        <w:top w:val="none" w:sz="0" w:space="0" w:color="auto"/>
        <w:left w:val="none" w:sz="0" w:space="0" w:color="auto"/>
        <w:bottom w:val="none" w:sz="0" w:space="0" w:color="auto"/>
        <w:right w:val="none" w:sz="0" w:space="0" w:color="auto"/>
      </w:divBdr>
    </w:div>
    <w:div w:id="1880430819">
      <w:bodyDiv w:val="1"/>
      <w:marLeft w:val="0"/>
      <w:marRight w:val="0"/>
      <w:marTop w:val="0"/>
      <w:marBottom w:val="0"/>
      <w:divBdr>
        <w:top w:val="none" w:sz="0" w:space="0" w:color="auto"/>
        <w:left w:val="none" w:sz="0" w:space="0" w:color="auto"/>
        <w:bottom w:val="none" w:sz="0" w:space="0" w:color="auto"/>
        <w:right w:val="none" w:sz="0" w:space="0" w:color="auto"/>
      </w:divBdr>
    </w:div>
    <w:div w:id="1933469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001682-EA91-4CE7-B9BE-CE15FAA81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Words>
  <Characters>1918</Characters>
  <Application>Microsoft Office Word</Application>
  <DocSecurity>0</DocSecurity>
  <Lines>15</Lines>
  <Paragraphs>4</Paragraphs>
  <ScaleCrop>false</ScaleCrop>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Ufuk Durmaz</dc:creator>
  <cp:lastModifiedBy>Nuray Koç</cp:lastModifiedBy>
  <cp:revision>6</cp:revision>
  <cp:lastPrinted>2018-04-09T11:55:00Z</cp:lastPrinted>
  <dcterms:created xsi:type="dcterms:W3CDTF">2019-05-17T14:10:00Z</dcterms:created>
  <dcterms:modified xsi:type="dcterms:W3CDTF">2019-05-21T08:11:00Z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de4db4-e00d-47c3-9d58-42953a01c92d_Enabled">
    <vt:lpwstr>True</vt:lpwstr>
  </property>
  <property fmtid="{D5CDD505-2E9C-101B-9397-08002B2CF9AE}" pid="3" name="MSIP_Label_18de4db4-e00d-47c3-9d58-42953a01c92d_SiteId">
    <vt:lpwstr>ef5926db-9bdf-4f9f-9066-d8e7f03943f7</vt:lpwstr>
  </property>
  <property fmtid="{D5CDD505-2E9C-101B-9397-08002B2CF9AE}" pid="4" name="MSIP_Label_18de4db4-e00d-47c3-9d58-42953a01c92d_Ref">
    <vt:lpwstr>https://api.informationprotection.azure.com/api/ef5926db-9bdf-4f9f-9066-d8e7f03943f7</vt:lpwstr>
  </property>
  <property fmtid="{D5CDD505-2E9C-101B-9397-08002B2CF9AE}" pid="5" name="MSIP_Label_18de4db4-e00d-47c3-9d58-42953a01c92d_SetBy">
    <vt:lpwstr>26024949@arcelik.com</vt:lpwstr>
  </property>
  <property fmtid="{D5CDD505-2E9C-101B-9397-08002B2CF9AE}" pid="6" name="MSIP_Label_18de4db4-e00d-47c3-9d58-42953a01c92d_SetDate">
    <vt:lpwstr>2018-04-09T13:26:12.7902170+03:00</vt:lpwstr>
  </property>
  <property fmtid="{D5CDD505-2E9C-101B-9397-08002B2CF9AE}" pid="7" name="MSIP_Label_18de4db4-e00d-47c3-9d58-42953a01c92d_Name">
    <vt:lpwstr>Public</vt:lpwstr>
  </property>
  <property fmtid="{D5CDD505-2E9C-101B-9397-08002B2CF9AE}" pid="8" name="MSIP_Label_18de4db4-e00d-47c3-9d58-42953a01c92d_Application">
    <vt:lpwstr>Microsoft Azure Information Protection</vt:lpwstr>
  </property>
  <property fmtid="{D5CDD505-2E9C-101B-9397-08002B2CF9AE}" pid="9" name="MSIP_Label_18de4db4-e00d-47c3-9d58-42953a01c92d_Extended_MSFT_Method">
    <vt:lpwstr>Automatic</vt:lpwstr>
  </property>
  <property fmtid="{D5CDD505-2E9C-101B-9397-08002B2CF9AE}" pid="10" name="Sensitivity">
    <vt:lpwstr>Public</vt:lpwstr>
  </property>
</Properties>
</file>