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6E9746B3" wp14:editId="3C802AC0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1BF4ECFB" wp14:editId="1E341BDF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EB1F0F" w:rsidRDefault="00EB1F0F" w:rsidP="00431244">
      <w:pPr>
        <w:pStyle w:val="NoSpacing"/>
        <w:spacing w:line="276" w:lineRule="auto"/>
        <w:jc w:val="center"/>
        <w:rPr>
          <w:rFonts w:eastAsiaTheme="minorHAnsi" w:cs="Calibri"/>
          <w:b/>
        </w:rPr>
      </w:pPr>
    </w:p>
    <w:p w:rsidR="00D52991" w:rsidRDefault="00D52991" w:rsidP="00431244">
      <w:pPr>
        <w:pStyle w:val="NoSpacing"/>
        <w:spacing w:line="276" w:lineRule="auto"/>
        <w:jc w:val="center"/>
        <w:rPr>
          <w:rFonts w:eastAsiaTheme="minorHAnsi" w:cs="Calibri"/>
          <w:b/>
        </w:rPr>
      </w:pPr>
    </w:p>
    <w:p w:rsidR="00D52991" w:rsidRDefault="005F6BC9" w:rsidP="00431244">
      <w:pPr>
        <w:pStyle w:val="NoSpacing"/>
        <w:spacing w:line="276" w:lineRule="auto"/>
        <w:jc w:val="center"/>
        <w:rPr>
          <w:rFonts w:eastAsiaTheme="minorHAnsi" w:cs="Calibri"/>
          <w:b/>
          <w:sz w:val="40"/>
          <w:szCs w:val="40"/>
        </w:rPr>
      </w:pPr>
      <w:r>
        <w:rPr>
          <w:rFonts w:eastAsiaTheme="minorHAnsi" w:cs="Calibri"/>
          <w:b/>
          <w:sz w:val="40"/>
          <w:szCs w:val="40"/>
        </w:rPr>
        <w:t>Arçelik Buhar</w:t>
      </w:r>
      <w:r w:rsidR="00160BE2">
        <w:rPr>
          <w:rFonts w:eastAsiaTheme="minorHAnsi" w:cs="Calibri"/>
          <w:b/>
          <w:sz w:val="40"/>
          <w:szCs w:val="40"/>
        </w:rPr>
        <w:t xml:space="preserve"> Destekli Ankastre Fırınlarla</w:t>
      </w:r>
    </w:p>
    <w:p w:rsidR="00D52991" w:rsidRPr="00D52991" w:rsidRDefault="00D52991" w:rsidP="00431244">
      <w:pPr>
        <w:pStyle w:val="NoSpacing"/>
        <w:spacing w:line="276" w:lineRule="auto"/>
        <w:jc w:val="center"/>
        <w:rPr>
          <w:rFonts w:eastAsiaTheme="minorHAnsi" w:cs="Calibri"/>
          <w:b/>
          <w:sz w:val="40"/>
          <w:szCs w:val="40"/>
        </w:rPr>
      </w:pPr>
      <w:r w:rsidRPr="00D52991">
        <w:rPr>
          <w:rFonts w:eastAsiaTheme="minorHAnsi" w:cs="Calibri"/>
          <w:b/>
          <w:sz w:val="40"/>
          <w:szCs w:val="40"/>
        </w:rPr>
        <w:t xml:space="preserve">Hamur İşleri </w:t>
      </w:r>
      <w:r w:rsidR="00E6747B">
        <w:rPr>
          <w:rFonts w:eastAsiaTheme="minorHAnsi" w:cs="Calibri"/>
          <w:b/>
          <w:sz w:val="40"/>
          <w:szCs w:val="40"/>
        </w:rPr>
        <w:t xml:space="preserve">Artık Daha </w:t>
      </w:r>
      <w:r w:rsidR="00160BE2">
        <w:rPr>
          <w:rFonts w:eastAsiaTheme="minorHAnsi" w:cs="Calibri"/>
          <w:b/>
          <w:sz w:val="40"/>
          <w:szCs w:val="40"/>
        </w:rPr>
        <w:t xml:space="preserve">Çıtır </w:t>
      </w:r>
    </w:p>
    <w:p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EC3344" w:rsidRDefault="00160BE2" w:rsidP="00D52991">
      <w:pPr>
        <w:pStyle w:val="NoSpacing"/>
        <w:spacing w:line="276" w:lineRule="auto"/>
        <w:jc w:val="center"/>
        <w:rPr>
          <w:rFonts w:eastAsiaTheme="minorHAnsi" w:cs="Calibri"/>
          <w:b/>
          <w:bCs/>
          <w:sz w:val="28"/>
          <w:szCs w:val="28"/>
        </w:rPr>
      </w:pPr>
      <w:r>
        <w:rPr>
          <w:rFonts w:eastAsiaTheme="minorHAnsi" w:cs="Calibri"/>
          <w:b/>
          <w:bCs/>
          <w:sz w:val="28"/>
          <w:szCs w:val="28"/>
        </w:rPr>
        <w:t xml:space="preserve">Arçelik’in </w:t>
      </w:r>
      <w:r w:rsidR="00D52991" w:rsidRPr="00D52991">
        <w:rPr>
          <w:rFonts w:eastAsiaTheme="minorHAnsi" w:cs="Calibri"/>
          <w:b/>
          <w:bCs/>
          <w:sz w:val="28"/>
          <w:szCs w:val="28"/>
        </w:rPr>
        <w:t xml:space="preserve">yeni buhar destekli </w:t>
      </w:r>
      <w:r>
        <w:rPr>
          <w:rFonts w:eastAsiaTheme="minorHAnsi" w:cs="Calibri"/>
          <w:b/>
          <w:bCs/>
          <w:sz w:val="28"/>
          <w:szCs w:val="28"/>
        </w:rPr>
        <w:t>ankastre fırınları</w:t>
      </w:r>
      <w:r w:rsidR="00D52991" w:rsidRPr="00D52991">
        <w:rPr>
          <w:rFonts w:eastAsiaTheme="minorHAnsi" w:cs="Calibri"/>
          <w:b/>
          <w:bCs/>
          <w:sz w:val="28"/>
          <w:szCs w:val="28"/>
        </w:rPr>
        <w:t xml:space="preserve">, mutfakta </w:t>
      </w:r>
      <w:r>
        <w:rPr>
          <w:rFonts w:eastAsiaTheme="minorHAnsi" w:cs="Calibri"/>
          <w:b/>
          <w:bCs/>
          <w:sz w:val="28"/>
          <w:szCs w:val="28"/>
        </w:rPr>
        <w:t xml:space="preserve">daha sağlıklı ve daha lezzetli yemekler hazırlamanıza </w:t>
      </w:r>
      <w:r w:rsidR="00B06E99">
        <w:rPr>
          <w:rFonts w:eastAsiaTheme="minorHAnsi" w:cs="Calibri"/>
          <w:b/>
          <w:bCs/>
          <w:sz w:val="28"/>
          <w:szCs w:val="28"/>
        </w:rPr>
        <w:t>yardımcı oluyor</w:t>
      </w:r>
      <w:r w:rsidR="00D52991" w:rsidRPr="00D52991">
        <w:rPr>
          <w:rFonts w:eastAsiaTheme="minorHAnsi" w:cs="Calibri"/>
          <w:b/>
          <w:bCs/>
          <w:sz w:val="28"/>
          <w:szCs w:val="28"/>
        </w:rPr>
        <w:t>.</w:t>
      </w:r>
      <w:r w:rsidR="00D52991">
        <w:rPr>
          <w:rFonts w:eastAsiaTheme="minorHAnsi" w:cs="Calibri"/>
          <w:b/>
          <w:bCs/>
          <w:sz w:val="28"/>
          <w:szCs w:val="28"/>
        </w:rPr>
        <w:t xml:space="preserve"> </w:t>
      </w:r>
      <w:r>
        <w:rPr>
          <w:rFonts w:eastAsiaTheme="minorHAnsi" w:cs="Calibri"/>
          <w:b/>
          <w:bCs/>
          <w:sz w:val="28"/>
          <w:szCs w:val="28"/>
        </w:rPr>
        <w:t xml:space="preserve">Buhar ekleme özelliği ile </w:t>
      </w:r>
      <w:r w:rsidR="00D52991" w:rsidRPr="00D52991">
        <w:rPr>
          <w:rFonts w:eastAsiaTheme="minorHAnsi" w:cs="Calibri"/>
          <w:b/>
          <w:bCs/>
          <w:sz w:val="28"/>
          <w:szCs w:val="28"/>
        </w:rPr>
        <w:t>dışı çıtır içi yumuşak ve daha kabarık hamur işleri yapılmasını sağlıyor</w:t>
      </w:r>
      <w:r w:rsidR="00D52991">
        <w:rPr>
          <w:rFonts w:eastAsiaTheme="minorHAnsi" w:cs="Calibri"/>
          <w:b/>
          <w:bCs/>
          <w:sz w:val="28"/>
          <w:szCs w:val="28"/>
        </w:rPr>
        <w:t xml:space="preserve">. </w:t>
      </w:r>
    </w:p>
    <w:p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B06E99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Arçelik</w:t>
      </w:r>
      <w:r w:rsidR="00D52991">
        <w:rPr>
          <w:rFonts w:eastAsiaTheme="minorHAnsi" w:cs="Calibri"/>
          <w:sz w:val="24"/>
          <w:szCs w:val="24"/>
        </w:rPr>
        <w:t xml:space="preserve">, mutfaklarda hem fonksiyonelliği hem de tasarımıyla fark yaratan ürünlerine bir yenisini ekledi. </w:t>
      </w:r>
    </w:p>
    <w:p w:rsidR="00B06E99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371116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Her ihtiyaca özel seçenekler sunan buhar destekli ankastre fırınlar, vitamin değeri korunan sağlıklı sebzeler ve birbirinden leziz ana yemeklerin </w:t>
      </w:r>
      <w:proofErr w:type="spellStart"/>
      <w:r>
        <w:rPr>
          <w:rFonts w:eastAsiaTheme="minorHAnsi" w:cs="Calibri"/>
          <w:sz w:val="24"/>
          <w:szCs w:val="24"/>
        </w:rPr>
        <w:t>yanısıra</w:t>
      </w:r>
      <w:proofErr w:type="spellEnd"/>
      <w:r>
        <w:rPr>
          <w:rFonts w:eastAsiaTheme="minorHAnsi" w:cs="Calibri"/>
          <w:sz w:val="24"/>
          <w:szCs w:val="24"/>
        </w:rPr>
        <w:t xml:space="preserve"> puf </w:t>
      </w:r>
      <w:proofErr w:type="spellStart"/>
      <w:r>
        <w:rPr>
          <w:rFonts w:eastAsiaTheme="minorHAnsi" w:cs="Calibri"/>
          <w:sz w:val="24"/>
          <w:szCs w:val="24"/>
        </w:rPr>
        <w:t>puf</w:t>
      </w:r>
      <w:proofErr w:type="spellEnd"/>
      <w:r>
        <w:rPr>
          <w:rFonts w:eastAsiaTheme="minorHAnsi" w:cs="Calibri"/>
          <w:sz w:val="24"/>
          <w:szCs w:val="24"/>
        </w:rPr>
        <w:t xml:space="preserve"> kabaran hamur işleri yapıyor. </w:t>
      </w:r>
    </w:p>
    <w:p w:rsidR="00371116" w:rsidRDefault="00371116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B06E99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Buhar haznesi sayesinde </w:t>
      </w:r>
      <w:r w:rsidR="00D52991">
        <w:rPr>
          <w:rFonts w:eastAsiaTheme="minorHAnsi" w:cs="Calibri"/>
          <w:sz w:val="24"/>
          <w:szCs w:val="24"/>
        </w:rPr>
        <w:t xml:space="preserve">Buhar destekli mini fırın, </w:t>
      </w:r>
      <w:r w:rsidR="002A482C">
        <w:rPr>
          <w:rFonts w:eastAsiaTheme="minorHAnsi" w:cs="Calibri"/>
          <w:sz w:val="24"/>
          <w:szCs w:val="24"/>
        </w:rPr>
        <w:t xml:space="preserve">ısıtıcıları ve benzersiz </w:t>
      </w:r>
      <w:r w:rsidR="002A482C" w:rsidRPr="00D52991">
        <w:rPr>
          <w:rFonts w:eastAsiaTheme="minorHAnsi" w:cs="Calibri"/>
          <w:sz w:val="24"/>
          <w:szCs w:val="24"/>
        </w:rPr>
        <w:t xml:space="preserve">buhar desteği sayesinde </w:t>
      </w:r>
      <w:r>
        <w:rPr>
          <w:rFonts w:eastAsiaTheme="minorHAnsi" w:cs="Calibri"/>
          <w:sz w:val="24"/>
          <w:szCs w:val="24"/>
        </w:rPr>
        <w:t xml:space="preserve">fırının kapağını açmanıza gerek kalmadan su eklenmesine olanak sağlıyor. Böylelikle hamurlu gıdaların içi daha yumuşak, dışı daha çıtır ve kabarık oluyor. </w:t>
      </w:r>
    </w:p>
    <w:p w:rsidR="00B06E99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D52991" w:rsidRDefault="00B06E99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Ürünün </w:t>
      </w:r>
      <w:r w:rsidRPr="00B06E99">
        <w:rPr>
          <w:rFonts w:eastAsiaTheme="minorHAnsi" w:cs="Calibri"/>
          <w:sz w:val="24"/>
          <w:szCs w:val="24"/>
        </w:rPr>
        <w:t xml:space="preserve">siyah, </w:t>
      </w:r>
      <w:proofErr w:type="gramStart"/>
      <w:r w:rsidRPr="00B06E99">
        <w:rPr>
          <w:rFonts w:eastAsiaTheme="minorHAnsi" w:cs="Calibri"/>
          <w:sz w:val="24"/>
          <w:szCs w:val="24"/>
        </w:rPr>
        <w:t>beyaz ,</w:t>
      </w:r>
      <w:proofErr w:type="gramEnd"/>
      <w:r w:rsidRPr="00B06E99">
        <w:rPr>
          <w:rFonts w:eastAsiaTheme="minorHAnsi" w:cs="Calibri"/>
          <w:sz w:val="24"/>
          <w:szCs w:val="24"/>
        </w:rPr>
        <w:t xml:space="preserve"> </w:t>
      </w:r>
      <w:proofErr w:type="spellStart"/>
      <w:r w:rsidRPr="00B06E99">
        <w:rPr>
          <w:rFonts w:eastAsiaTheme="minorHAnsi" w:cs="Calibri"/>
          <w:sz w:val="24"/>
          <w:szCs w:val="24"/>
        </w:rPr>
        <w:t>grion</w:t>
      </w:r>
      <w:proofErr w:type="spellEnd"/>
      <w:r w:rsidRPr="00B06E99">
        <w:rPr>
          <w:rFonts w:eastAsiaTheme="minorHAnsi" w:cs="Calibri"/>
          <w:sz w:val="24"/>
          <w:szCs w:val="24"/>
        </w:rPr>
        <w:t xml:space="preserve"> </w:t>
      </w:r>
      <w:r>
        <w:rPr>
          <w:rFonts w:eastAsiaTheme="minorHAnsi" w:cs="Calibri"/>
          <w:sz w:val="24"/>
          <w:szCs w:val="24"/>
        </w:rPr>
        <w:t xml:space="preserve">ve parmak izi bırakmaz </w:t>
      </w:r>
      <w:proofErr w:type="spellStart"/>
      <w:r>
        <w:rPr>
          <w:rFonts w:eastAsiaTheme="minorHAnsi" w:cs="Calibri"/>
          <w:sz w:val="24"/>
          <w:szCs w:val="24"/>
        </w:rPr>
        <w:t>inox</w:t>
      </w:r>
      <w:proofErr w:type="spellEnd"/>
      <w:r>
        <w:rPr>
          <w:rFonts w:eastAsiaTheme="minorHAnsi" w:cs="Calibri"/>
          <w:sz w:val="24"/>
          <w:szCs w:val="24"/>
        </w:rPr>
        <w:t> </w:t>
      </w:r>
      <w:r w:rsidRPr="00B06E99">
        <w:rPr>
          <w:rFonts w:eastAsiaTheme="minorHAnsi" w:cs="Calibri"/>
          <w:sz w:val="24"/>
          <w:szCs w:val="24"/>
        </w:rPr>
        <w:t xml:space="preserve"> olmak üzere dört </w:t>
      </w:r>
      <w:r w:rsidR="00D52991" w:rsidRPr="00D52991">
        <w:rPr>
          <w:rFonts w:eastAsiaTheme="minorHAnsi" w:cs="Calibri"/>
          <w:sz w:val="24"/>
          <w:szCs w:val="24"/>
        </w:rPr>
        <w:t xml:space="preserve">renk alternatifi bulunuyor. </w:t>
      </w:r>
    </w:p>
    <w:p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D52991" w:rsidRDefault="00D5299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:rsidR="009D3B21" w:rsidRPr="004D62EA" w:rsidRDefault="009D3B21" w:rsidP="008F686C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sectPr w:rsidR="009D3B21" w:rsidRPr="004D62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4B" w:rsidRDefault="00E7274B" w:rsidP="004151F8">
      <w:r>
        <w:separator/>
      </w:r>
    </w:p>
  </w:endnote>
  <w:endnote w:type="continuationSeparator" w:id="0">
    <w:p w:rsidR="00E7274B" w:rsidRDefault="00E7274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583CD2">
    <w:pPr>
      <w:pStyle w:val="Footer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54BFA" wp14:editId="280090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322435eb90955344d6b1503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83CD2" w:rsidRPr="00583CD2" w:rsidRDefault="00583CD2" w:rsidP="00583CD2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54BFA" id="_x0000_t202" coordsize="21600,21600" o:spt="202" path="m,l,21600r21600,l21600,xe">
              <v:stroke joinstyle="miter"/>
              <v:path gradientshapeok="t" o:connecttype="rect"/>
            </v:shapetype>
            <v:shape id="MSIPCM5322435eb90955344d6b1503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h3ali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583CD2" w:rsidRPr="00583CD2" w:rsidRDefault="00583CD2" w:rsidP="00583CD2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38A83729" wp14:editId="285902CD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4B" w:rsidRDefault="00E7274B" w:rsidP="004151F8">
      <w:r>
        <w:separator/>
      </w:r>
    </w:p>
  </w:footnote>
  <w:footnote w:type="continuationSeparator" w:id="0">
    <w:p w:rsidR="00E7274B" w:rsidRDefault="00E7274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9A5"/>
    <w:multiLevelType w:val="hybridMultilevel"/>
    <w:tmpl w:val="3F4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DE7"/>
    <w:multiLevelType w:val="hybridMultilevel"/>
    <w:tmpl w:val="EF3EA6D6"/>
    <w:lvl w:ilvl="0" w:tplc="124E9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A4C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0615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AE4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383B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446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DAF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F6FA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4295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33248A"/>
    <w:multiLevelType w:val="hybridMultilevel"/>
    <w:tmpl w:val="016CF5E0"/>
    <w:lvl w:ilvl="0" w:tplc="33F4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521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ACB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15C77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67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EAAD5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0C54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88D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651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F0C1EA6"/>
    <w:multiLevelType w:val="hybridMultilevel"/>
    <w:tmpl w:val="0B9A70DE"/>
    <w:lvl w:ilvl="0" w:tplc="5EF8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20F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A4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C0E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7457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71084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16F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6B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DA09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5D7393"/>
    <w:multiLevelType w:val="hybridMultilevel"/>
    <w:tmpl w:val="3D487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114EA"/>
    <w:rsid w:val="00012C1B"/>
    <w:rsid w:val="00021643"/>
    <w:rsid w:val="00025AA9"/>
    <w:rsid w:val="00031A3C"/>
    <w:rsid w:val="00035846"/>
    <w:rsid w:val="00040FDE"/>
    <w:rsid w:val="0005274F"/>
    <w:rsid w:val="00052D29"/>
    <w:rsid w:val="0005357B"/>
    <w:rsid w:val="00063A85"/>
    <w:rsid w:val="00071964"/>
    <w:rsid w:val="0009364A"/>
    <w:rsid w:val="000B7482"/>
    <w:rsid w:val="000B7C74"/>
    <w:rsid w:val="000C595C"/>
    <w:rsid w:val="000D296A"/>
    <w:rsid w:val="000D4D35"/>
    <w:rsid w:val="000F191B"/>
    <w:rsid w:val="000F663F"/>
    <w:rsid w:val="001000F6"/>
    <w:rsid w:val="001115D8"/>
    <w:rsid w:val="0014077B"/>
    <w:rsid w:val="00147548"/>
    <w:rsid w:val="00152A85"/>
    <w:rsid w:val="00154AEB"/>
    <w:rsid w:val="00160BE2"/>
    <w:rsid w:val="00161BB1"/>
    <w:rsid w:val="00161CEE"/>
    <w:rsid w:val="00181D7E"/>
    <w:rsid w:val="001839EE"/>
    <w:rsid w:val="00183EFE"/>
    <w:rsid w:val="001853EF"/>
    <w:rsid w:val="00191F13"/>
    <w:rsid w:val="00194623"/>
    <w:rsid w:val="00194AD5"/>
    <w:rsid w:val="001B732D"/>
    <w:rsid w:val="001C074D"/>
    <w:rsid w:val="001C07A4"/>
    <w:rsid w:val="001C6E1E"/>
    <w:rsid w:val="001C7195"/>
    <w:rsid w:val="001D2A83"/>
    <w:rsid w:val="001D2F95"/>
    <w:rsid w:val="001E24B1"/>
    <w:rsid w:val="001F235D"/>
    <w:rsid w:val="00201CC3"/>
    <w:rsid w:val="00214966"/>
    <w:rsid w:val="00235D95"/>
    <w:rsid w:val="00237342"/>
    <w:rsid w:val="0025697E"/>
    <w:rsid w:val="00260D2C"/>
    <w:rsid w:val="002614CB"/>
    <w:rsid w:val="002660B3"/>
    <w:rsid w:val="00271C06"/>
    <w:rsid w:val="00290C76"/>
    <w:rsid w:val="002A482C"/>
    <w:rsid w:val="002A4A58"/>
    <w:rsid w:val="002A53CD"/>
    <w:rsid w:val="002B065A"/>
    <w:rsid w:val="002C10ED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1A61"/>
    <w:rsid w:val="003327F1"/>
    <w:rsid w:val="00343F8C"/>
    <w:rsid w:val="003458B9"/>
    <w:rsid w:val="00352FFE"/>
    <w:rsid w:val="00353025"/>
    <w:rsid w:val="00353D84"/>
    <w:rsid w:val="00360DA7"/>
    <w:rsid w:val="00361899"/>
    <w:rsid w:val="00363CAC"/>
    <w:rsid w:val="003644B5"/>
    <w:rsid w:val="00370697"/>
    <w:rsid w:val="00371116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D69EA"/>
    <w:rsid w:val="003F32A8"/>
    <w:rsid w:val="00400399"/>
    <w:rsid w:val="004023DD"/>
    <w:rsid w:val="004034A8"/>
    <w:rsid w:val="00410063"/>
    <w:rsid w:val="00414CED"/>
    <w:rsid w:val="004151F8"/>
    <w:rsid w:val="0042071A"/>
    <w:rsid w:val="00431244"/>
    <w:rsid w:val="00434B21"/>
    <w:rsid w:val="0043625F"/>
    <w:rsid w:val="00442D31"/>
    <w:rsid w:val="00454E99"/>
    <w:rsid w:val="00456A3D"/>
    <w:rsid w:val="004726E2"/>
    <w:rsid w:val="004775CA"/>
    <w:rsid w:val="004802DD"/>
    <w:rsid w:val="00484523"/>
    <w:rsid w:val="00493560"/>
    <w:rsid w:val="004A0EFC"/>
    <w:rsid w:val="004B1C7A"/>
    <w:rsid w:val="004B2B27"/>
    <w:rsid w:val="004B48B8"/>
    <w:rsid w:val="004B4E6C"/>
    <w:rsid w:val="004C1A15"/>
    <w:rsid w:val="004C2DE9"/>
    <w:rsid w:val="004C55B5"/>
    <w:rsid w:val="004C6D1C"/>
    <w:rsid w:val="004C7FD3"/>
    <w:rsid w:val="004D62EA"/>
    <w:rsid w:val="004E5D9D"/>
    <w:rsid w:val="004E6187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46550"/>
    <w:rsid w:val="00552418"/>
    <w:rsid w:val="00553333"/>
    <w:rsid w:val="00570E05"/>
    <w:rsid w:val="005745A1"/>
    <w:rsid w:val="00576979"/>
    <w:rsid w:val="0058278C"/>
    <w:rsid w:val="00583CD2"/>
    <w:rsid w:val="005A07BA"/>
    <w:rsid w:val="005A6AE6"/>
    <w:rsid w:val="005C020B"/>
    <w:rsid w:val="005C2CBA"/>
    <w:rsid w:val="005D34F1"/>
    <w:rsid w:val="005E40E9"/>
    <w:rsid w:val="005F0301"/>
    <w:rsid w:val="005F1A35"/>
    <w:rsid w:val="005F207D"/>
    <w:rsid w:val="005F6BC9"/>
    <w:rsid w:val="005F6BCE"/>
    <w:rsid w:val="0060764F"/>
    <w:rsid w:val="00613ADB"/>
    <w:rsid w:val="006159DE"/>
    <w:rsid w:val="00626B08"/>
    <w:rsid w:val="0062778E"/>
    <w:rsid w:val="00635831"/>
    <w:rsid w:val="006431DA"/>
    <w:rsid w:val="00645D2D"/>
    <w:rsid w:val="00652AE7"/>
    <w:rsid w:val="0065303C"/>
    <w:rsid w:val="0065335B"/>
    <w:rsid w:val="0066122C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F0C9A"/>
    <w:rsid w:val="006F18F3"/>
    <w:rsid w:val="006F1BD4"/>
    <w:rsid w:val="006F7036"/>
    <w:rsid w:val="006F7C15"/>
    <w:rsid w:val="00702DE6"/>
    <w:rsid w:val="007172AD"/>
    <w:rsid w:val="00724AA8"/>
    <w:rsid w:val="0072593A"/>
    <w:rsid w:val="007262D8"/>
    <w:rsid w:val="0073009D"/>
    <w:rsid w:val="00743150"/>
    <w:rsid w:val="00747D6A"/>
    <w:rsid w:val="007559C2"/>
    <w:rsid w:val="007637F9"/>
    <w:rsid w:val="007642A3"/>
    <w:rsid w:val="007668F9"/>
    <w:rsid w:val="007711B0"/>
    <w:rsid w:val="007713C1"/>
    <w:rsid w:val="007733BC"/>
    <w:rsid w:val="00784D5A"/>
    <w:rsid w:val="007851A1"/>
    <w:rsid w:val="00785257"/>
    <w:rsid w:val="007855A1"/>
    <w:rsid w:val="00785856"/>
    <w:rsid w:val="00785B2C"/>
    <w:rsid w:val="00795A70"/>
    <w:rsid w:val="00796ED4"/>
    <w:rsid w:val="007A07B4"/>
    <w:rsid w:val="007A5E42"/>
    <w:rsid w:val="007B2083"/>
    <w:rsid w:val="007C5724"/>
    <w:rsid w:val="007C6957"/>
    <w:rsid w:val="007E479B"/>
    <w:rsid w:val="007E61BA"/>
    <w:rsid w:val="007F1C40"/>
    <w:rsid w:val="007F3043"/>
    <w:rsid w:val="007F4DBD"/>
    <w:rsid w:val="00801F66"/>
    <w:rsid w:val="008052D6"/>
    <w:rsid w:val="0082131D"/>
    <w:rsid w:val="008234F4"/>
    <w:rsid w:val="00835C6E"/>
    <w:rsid w:val="00845418"/>
    <w:rsid w:val="00877161"/>
    <w:rsid w:val="008872F8"/>
    <w:rsid w:val="00887E93"/>
    <w:rsid w:val="00890560"/>
    <w:rsid w:val="008977F7"/>
    <w:rsid w:val="008A3F0F"/>
    <w:rsid w:val="008A59CB"/>
    <w:rsid w:val="008A6578"/>
    <w:rsid w:val="008A7FE5"/>
    <w:rsid w:val="008B02CC"/>
    <w:rsid w:val="008B0656"/>
    <w:rsid w:val="008C5303"/>
    <w:rsid w:val="008D05A5"/>
    <w:rsid w:val="008D7B54"/>
    <w:rsid w:val="008E4847"/>
    <w:rsid w:val="008F4B43"/>
    <w:rsid w:val="008F55A8"/>
    <w:rsid w:val="008F686C"/>
    <w:rsid w:val="00900E42"/>
    <w:rsid w:val="00912A75"/>
    <w:rsid w:val="00915C37"/>
    <w:rsid w:val="00923E42"/>
    <w:rsid w:val="00926D0E"/>
    <w:rsid w:val="00933DA7"/>
    <w:rsid w:val="00944CEE"/>
    <w:rsid w:val="00954E69"/>
    <w:rsid w:val="009550E8"/>
    <w:rsid w:val="00957C59"/>
    <w:rsid w:val="009817C5"/>
    <w:rsid w:val="009902D5"/>
    <w:rsid w:val="00990A9F"/>
    <w:rsid w:val="009A2518"/>
    <w:rsid w:val="009A2AFF"/>
    <w:rsid w:val="009B0940"/>
    <w:rsid w:val="009B2B7C"/>
    <w:rsid w:val="009B5E5D"/>
    <w:rsid w:val="009C0567"/>
    <w:rsid w:val="009C0CED"/>
    <w:rsid w:val="009C16FB"/>
    <w:rsid w:val="009D3B21"/>
    <w:rsid w:val="009E05E7"/>
    <w:rsid w:val="009E5927"/>
    <w:rsid w:val="009F6C67"/>
    <w:rsid w:val="00A028B3"/>
    <w:rsid w:val="00A02D8D"/>
    <w:rsid w:val="00A14FB2"/>
    <w:rsid w:val="00A32D35"/>
    <w:rsid w:val="00A4292A"/>
    <w:rsid w:val="00A5268C"/>
    <w:rsid w:val="00A71340"/>
    <w:rsid w:val="00A80AD8"/>
    <w:rsid w:val="00A9026D"/>
    <w:rsid w:val="00A9616F"/>
    <w:rsid w:val="00AA2007"/>
    <w:rsid w:val="00AB14D5"/>
    <w:rsid w:val="00AB5851"/>
    <w:rsid w:val="00AD5109"/>
    <w:rsid w:val="00AD7BEF"/>
    <w:rsid w:val="00AE0891"/>
    <w:rsid w:val="00AE119F"/>
    <w:rsid w:val="00AE1FA7"/>
    <w:rsid w:val="00AE7ACA"/>
    <w:rsid w:val="00AF2923"/>
    <w:rsid w:val="00B039DB"/>
    <w:rsid w:val="00B03B32"/>
    <w:rsid w:val="00B06E99"/>
    <w:rsid w:val="00B17AA8"/>
    <w:rsid w:val="00B257B9"/>
    <w:rsid w:val="00B31248"/>
    <w:rsid w:val="00B36E10"/>
    <w:rsid w:val="00B42C0E"/>
    <w:rsid w:val="00B46A79"/>
    <w:rsid w:val="00B4746A"/>
    <w:rsid w:val="00B474C8"/>
    <w:rsid w:val="00B503C0"/>
    <w:rsid w:val="00B50BCB"/>
    <w:rsid w:val="00B550A6"/>
    <w:rsid w:val="00B62560"/>
    <w:rsid w:val="00B704DC"/>
    <w:rsid w:val="00B870BE"/>
    <w:rsid w:val="00B90015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BF18BB"/>
    <w:rsid w:val="00C00ED9"/>
    <w:rsid w:val="00C07AE9"/>
    <w:rsid w:val="00C3331D"/>
    <w:rsid w:val="00C450E0"/>
    <w:rsid w:val="00C57154"/>
    <w:rsid w:val="00C7246A"/>
    <w:rsid w:val="00C81683"/>
    <w:rsid w:val="00C87328"/>
    <w:rsid w:val="00CB11FE"/>
    <w:rsid w:val="00CB2857"/>
    <w:rsid w:val="00CB3612"/>
    <w:rsid w:val="00CB455C"/>
    <w:rsid w:val="00CB7943"/>
    <w:rsid w:val="00CC518E"/>
    <w:rsid w:val="00CD44CD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52991"/>
    <w:rsid w:val="00D63320"/>
    <w:rsid w:val="00D70D1B"/>
    <w:rsid w:val="00D80E3C"/>
    <w:rsid w:val="00D8477D"/>
    <w:rsid w:val="00D862EF"/>
    <w:rsid w:val="00DC42D3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452BE"/>
    <w:rsid w:val="00E50BDD"/>
    <w:rsid w:val="00E60EAD"/>
    <w:rsid w:val="00E615DD"/>
    <w:rsid w:val="00E632DE"/>
    <w:rsid w:val="00E6747B"/>
    <w:rsid w:val="00E70A29"/>
    <w:rsid w:val="00E722E8"/>
    <w:rsid w:val="00E7274B"/>
    <w:rsid w:val="00E765F9"/>
    <w:rsid w:val="00E76ADC"/>
    <w:rsid w:val="00E8627F"/>
    <w:rsid w:val="00EA0AED"/>
    <w:rsid w:val="00EA296E"/>
    <w:rsid w:val="00EA5B12"/>
    <w:rsid w:val="00EB1F0F"/>
    <w:rsid w:val="00EB2DAC"/>
    <w:rsid w:val="00EC0D4A"/>
    <w:rsid w:val="00EC265E"/>
    <w:rsid w:val="00EC3344"/>
    <w:rsid w:val="00EF6700"/>
    <w:rsid w:val="00F00F40"/>
    <w:rsid w:val="00F022CB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76BCC"/>
    <w:rsid w:val="00F76D4F"/>
    <w:rsid w:val="00F953CB"/>
    <w:rsid w:val="00FA0305"/>
    <w:rsid w:val="00FA2A0F"/>
    <w:rsid w:val="00FA5748"/>
    <w:rsid w:val="00FB6400"/>
    <w:rsid w:val="00FB757F"/>
    <w:rsid w:val="00FC6BF3"/>
    <w:rsid w:val="00FD6616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7CD5A"/>
  <w15:docId w15:val="{DE837D30-5B98-4C2B-9C9D-45CDC76C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8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42C4-C6D3-42BC-BB47-02AA4BA7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Burcu Göksüzoğlu</cp:lastModifiedBy>
  <cp:revision>29</cp:revision>
  <cp:lastPrinted>2019-06-26T12:40:00Z</cp:lastPrinted>
  <dcterms:created xsi:type="dcterms:W3CDTF">2019-03-06T14:11:00Z</dcterms:created>
  <dcterms:modified xsi:type="dcterms:W3CDTF">2019-09-24T10:33:00Z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